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855"/>
        <w:gridCol w:w="4558"/>
      </w:tblGrid>
      <w:tr w:rsidR="00C939D6" w14:paraId="1CF771E4"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24D4768" w14:textId="6C23D6E4" w:rsidR="00C939D6" w:rsidRPr="00C939D6" w:rsidRDefault="00C939D6" w:rsidP="00C939D6">
            <w:pPr>
              <w:widowControl/>
              <w:spacing w:before="100" w:beforeAutospacing="1" w:after="100" w:afterAutospacing="1"/>
              <w:rPr>
                <w:rFonts w:asciiTheme="minorHAnsi" w:eastAsia="Times New Roman" w:hAnsiTheme="minorHAnsi" w:cstheme="minorHAnsi"/>
                <w:color w:val="auto"/>
                <w14:ligatures w14:val="none"/>
              </w:rPr>
            </w:pPr>
            <w:r w:rsidRPr="00C939D6">
              <w:rPr>
                <w:rFonts w:asciiTheme="minorHAnsi" w:eastAsia="Times New Roman" w:hAnsiTheme="minorHAnsi" w:cstheme="minorHAnsi"/>
                <w:bCs/>
                <w:color w:val="auto"/>
                <w14:ligatures w14:val="none"/>
              </w:rPr>
              <w:t>Contracting Parties</w:t>
            </w: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9B918C2" w14:textId="77777777" w:rsidR="00C939D6" w:rsidRDefault="00C939D6" w:rsidP="00E35BC3">
            <w:pPr>
              <w:pStyle w:val="Bodytext20"/>
              <w:shd w:val="clear" w:color="auto" w:fill="auto"/>
              <w:spacing w:after="0" w:line="240" w:lineRule="auto"/>
              <w:ind w:firstLine="0"/>
              <w:rPr>
                <w:color w:val="000000"/>
              </w:rPr>
            </w:pPr>
          </w:p>
        </w:tc>
      </w:tr>
      <w:tr w:rsidR="00C939D6" w14:paraId="6E86E0B8"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D90022" w14:textId="50C4ED2E" w:rsidR="00C939D6" w:rsidRPr="00C939D6" w:rsidRDefault="00C939D6" w:rsidP="00E35BC3">
            <w:pPr>
              <w:pStyle w:val="Bodytext20"/>
              <w:shd w:val="clear" w:color="auto" w:fill="auto"/>
              <w:spacing w:after="0" w:line="240" w:lineRule="auto"/>
              <w:ind w:firstLine="0"/>
              <w:rPr>
                <w:rFonts w:asciiTheme="minorHAnsi" w:hAnsiTheme="minorHAnsi" w:cstheme="minorHAnsi"/>
                <w:color w:val="000000"/>
              </w:rPr>
            </w:pPr>
            <w:r w:rsidRPr="00C939D6">
              <w:rPr>
                <w:rFonts w:asciiTheme="minorHAnsi" w:hAnsiTheme="minorHAnsi" w:cstheme="minorHAnsi"/>
                <w:color w:val="000000"/>
              </w:rPr>
              <w:t>1.</w:t>
            </w: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EE6FD0E" w14:textId="77777777" w:rsidR="00C939D6" w:rsidRDefault="00C939D6" w:rsidP="00E35BC3">
            <w:pPr>
              <w:pStyle w:val="Bodytext20"/>
              <w:shd w:val="clear" w:color="auto" w:fill="auto"/>
              <w:spacing w:after="0" w:line="240" w:lineRule="auto"/>
              <w:ind w:firstLine="0"/>
              <w:rPr>
                <w:color w:val="000000"/>
              </w:rPr>
            </w:pPr>
          </w:p>
        </w:tc>
      </w:tr>
      <w:tr w:rsidR="00C939D6" w14:paraId="34E4393A"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8957457" w14:textId="548CA79B"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 xml:space="preserve">Name of the Concession Grantor </w:t>
            </w:r>
          </w:p>
          <w:p w14:paraId="5A22AF1B" w14:textId="77777777"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Registration Number</w:t>
            </w:r>
          </w:p>
          <w:p w14:paraId="7C0E8837" w14:textId="77777777"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TIN</w:t>
            </w:r>
          </w:p>
          <w:p w14:paraId="07ED807D" w14:textId="77777777"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Street and Number</w:t>
            </w:r>
          </w:p>
          <w:p w14:paraId="231257FD" w14:textId="77777777" w:rsidR="00C939D6" w:rsidRPr="00C939D6" w:rsidRDefault="00C939D6" w:rsidP="00E35BC3">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Headquarters</w:t>
            </w:r>
          </w:p>
          <w:p w14:paraId="0D9F2277" w14:textId="77777777" w:rsidR="00C939D6" w:rsidRPr="00C939D6" w:rsidRDefault="00C939D6" w:rsidP="00C939D6">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Represented by the Mayor of the City of Kragujevac</w:t>
            </w:r>
          </w:p>
          <w:p w14:paraId="7771AA4A" w14:textId="2E23CE98" w:rsidR="00C939D6" w:rsidRPr="00C939D6" w:rsidRDefault="00C939D6" w:rsidP="00C939D6">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(hereinafter referred to as: Concession Grantor)</w:t>
            </w:r>
          </w:p>
          <w:p w14:paraId="51B6C70D" w14:textId="5747E02F" w:rsidR="00C939D6" w:rsidRPr="00C939D6" w:rsidRDefault="00C939D6" w:rsidP="00E35BC3">
            <w:pPr>
              <w:pStyle w:val="Bodytext20"/>
              <w:shd w:val="clear" w:color="auto" w:fill="auto"/>
              <w:spacing w:after="0" w:line="240" w:lineRule="auto"/>
              <w:ind w:firstLine="0"/>
              <w:rPr>
                <w:rFonts w:asciiTheme="minorHAnsi" w:hAnsiTheme="minorHAnsi" w:cstheme="minorHAnsi"/>
                <w:color w:val="000000"/>
              </w:rPr>
            </w:pP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47C007" w14:textId="77777777" w:rsidR="00C939D6" w:rsidRPr="00C939D6" w:rsidRDefault="00C939D6" w:rsidP="00C939D6">
            <w:pPr>
              <w:pStyle w:val="Bodytext20"/>
              <w:shd w:val="clear" w:color="auto" w:fill="auto"/>
              <w:spacing w:after="0" w:line="240" w:lineRule="auto"/>
              <w:ind w:firstLine="0"/>
              <w:jc w:val="left"/>
              <w:rPr>
                <w:rFonts w:asciiTheme="minorHAnsi" w:hAnsiTheme="minorHAnsi" w:cstheme="minorHAnsi"/>
                <w14:ligatures w14:val="none"/>
              </w:rPr>
            </w:pPr>
            <w:r w:rsidRPr="00C939D6">
              <w:rPr>
                <w:rFonts w:asciiTheme="minorHAnsi" w:hAnsiTheme="minorHAnsi" w:cstheme="minorHAnsi"/>
                <w14:ligatures w14:val="none"/>
              </w:rPr>
              <w:t>CITY OF KRAGUJEVAC</w:t>
            </w:r>
            <w:r w:rsidRPr="00C939D6">
              <w:rPr>
                <w:rFonts w:asciiTheme="minorHAnsi" w:hAnsiTheme="minorHAnsi" w:cstheme="minorHAnsi"/>
                <w14:ligatures w14:val="none"/>
              </w:rPr>
              <w:br/>
              <w:t>07184069</w:t>
            </w:r>
            <w:r w:rsidRPr="00C939D6">
              <w:rPr>
                <w:rFonts w:asciiTheme="minorHAnsi" w:hAnsiTheme="minorHAnsi" w:cstheme="minorHAnsi"/>
                <w14:ligatures w14:val="none"/>
              </w:rPr>
              <w:br/>
              <w:t>101982436</w:t>
            </w:r>
            <w:r w:rsidRPr="00C939D6">
              <w:rPr>
                <w:rFonts w:asciiTheme="minorHAnsi" w:hAnsiTheme="minorHAnsi" w:cstheme="minorHAnsi"/>
                <w14:ligatures w14:val="none"/>
              </w:rPr>
              <w:br/>
              <w:t>TRG SLOBODE NO. 3</w:t>
            </w:r>
          </w:p>
          <w:p w14:paraId="6BFF1C0E" w14:textId="1B677986" w:rsidR="00C939D6" w:rsidRPr="00C939D6" w:rsidRDefault="00C939D6" w:rsidP="00C939D6">
            <w:pPr>
              <w:pStyle w:val="Bodytext20"/>
              <w:shd w:val="clear" w:color="auto" w:fill="auto"/>
              <w:spacing w:after="0" w:line="240" w:lineRule="auto"/>
              <w:ind w:firstLine="0"/>
              <w:jc w:val="left"/>
              <w:rPr>
                <w:rFonts w:asciiTheme="minorHAnsi" w:hAnsiTheme="minorHAnsi" w:cstheme="minorHAnsi"/>
                <w:color w:val="000000"/>
              </w:rPr>
            </w:pPr>
            <w:r w:rsidRPr="00C939D6">
              <w:rPr>
                <w:rFonts w:asciiTheme="minorHAnsi" w:hAnsiTheme="minorHAnsi" w:cstheme="minorHAnsi"/>
                <w14:ligatures w14:val="none"/>
              </w:rPr>
              <w:t>Kragujevac</w:t>
            </w:r>
            <w:r w:rsidRPr="00C939D6">
              <w:rPr>
                <w:rFonts w:asciiTheme="minorHAnsi" w:hAnsiTheme="minorHAnsi" w:cstheme="minorHAnsi"/>
                <w14:ligatures w14:val="none"/>
              </w:rPr>
              <w:br/>
              <w:t>Nikola Dašić</w:t>
            </w:r>
            <w:r w:rsidRPr="00C939D6">
              <w:rPr>
                <w:rFonts w:asciiTheme="minorHAnsi" w:hAnsiTheme="minorHAnsi" w:cstheme="minorHAnsi"/>
                <w14:ligatures w14:val="none"/>
              </w:rPr>
              <w:br/>
            </w:r>
          </w:p>
        </w:tc>
      </w:tr>
    </w:tbl>
    <w:p w14:paraId="02312F55" w14:textId="77777777" w:rsidR="00C939D6" w:rsidRDefault="00C939D6" w:rsidP="00E35BC3">
      <w:pPr>
        <w:pStyle w:val="Bodytext20"/>
        <w:shd w:val="clear" w:color="auto" w:fill="auto"/>
        <w:spacing w:after="0" w:line="240" w:lineRule="auto"/>
        <w:ind w:firstLine="0"/>
        <w:rPr>
          <w:color w:val="000000"/>
        </w:rPr>
      </w:pPr>
    </w:p>
    <w:p w14:paraId="33F18C46" w14:textId="784DC34F" w:rsidR="00C939D6" w:rsidRPr="00C939D6" w:rsidRDefault="00C939D6" w:rsidP="00E35BC3">
      <w:pPr>
        <w:pStyle w:val="Bodytext20"/>
        <w:shd w:val="clear" w:color="auto" w:fill="auto"/>
        <w:spacing w:after="0" w:line="240" w:lineRule="auto"/>
        <w:ind w:firstLine="0"/>
        <w:rPr>
          <w:rFonts w:asciiTheme="minorHAnsi" w:hAnsiTheme="minorHAnsi" w:cstheme="minorHAnsi"/>
          <w:color w:val="000000"/>
        </w:rPr>
      </w:pPr>
      <w:r w:rsidRPr="00C939D6">
        <w:rPr>
          <w:rFonts w:asciiTheme="minorHAnsi" w:hAnsiTheme="minorHAnsi" w:cstheme="minorHAnsi"/>
          <w:color w:val="000000"/>
        </w:rPr>
        <w:t>And</w:t>
      </w:r>
    </w:p>
    <w:p w14:paraId="16C41C76" w14:textId="77777777" w:rsidR="00C939D6" w:rsidRDefault="00C939D6" w:rsidP="00E35BC3">
      <w:pPr>
        <w:pStyle w:val="Bodytext20"/>
        <w:shd w:val="clear" w:color="auto" w:fill="auto"/>
        <w:spacing w:after="0" w:line="240" w:lineRule="auto"/>
        <w:ind w:firstLine="0"/>
        <w:rPr>
          <w:color w:val="000000"/>
        </w:rPr>
      </w:pPr>
    </w:p>
    <w:tbl>
      <w:tblPr>
        <w:tblStyle w:val="TableGrid"/>
        <w:tblW w:w="0" w:type="auto"/>
        <w:tblLook w:val="04A0" w:firstRow="1" w:lastRow="0" w:firstColumn="1" w:lastColumn="0" w:noHBand="0" w:noVBand="1"/>
      </w:tblPr>
      <w:tblGrid>
        <w:gridCol w:w="4855"/>
        <w:gridCol w:w="4558"/>
      </w:tblGrid>
      <w:tr w:rsidR="00C939D6" w14:paraId="5B2DC3B2"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C96F8E7" w14:textId="510D74A1" w:rsidR="00C939D6" w:rsidRPr="00C939D6" w:rsidRDefault="00C939D6" w:rsidP="00405EE7">
            <w:pPr>
              <w:pStyle w:val="Bodytext20"/>
              <w:shd w:val="clear" w:color="auto" w:fill="auto"/>
              <w:spacing w:after="0" w:line="240" w:lineRule="auto"/>
              <w:ind w:firstLine="0"/>
              <w:rPr>
                <w:rFonts w:asciiTheme="minorHAnsi" w:hAnsiTheme="minorHAnsi" w:cstheme="minorHAnsi"/>
                <w:color w:val="000000"/>
              </w:rPr>
            </w:pPr>
            <w:r>
              <w:rPr>
                <w:rFonts w:asciiTheme="minorHAnsi" w:hAnsiTheme="minorHAnsi" w:cstheme="minorHAnsi"/>
                <w:color w:val="000000"/>
              </w:rPr>
              <w:t>2</w:t>
            </w:r>
            <w:r w:rsidRPr="00C939D6">
              <w:rPr>
                <w:rFonts w:asciiTheme="minorHAnsi" w:hAnsiTheme="minorHAnsi" w:cstheme="minorHAnsi"/>
                <w:color w:val="000000"/>
              </w:rPr>
              <w:t>.</w:t>
            </w: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6D7ADA7" w14:textId="77777777" w:rsidR="00C939D6" w:rsidRDefault="00C939D6" w:rsidP="00405EE7">
            <w:pPr>
              <w:pStyle w:val="Bodytext20"/>
              <w:shd w:val="clear" w:color="auto" w:fill="auto"/>
              <w:spacing w:after="0" w:line="240" w:lineRule="auto"/>
              <w:ind w:firstLine="0"/>
              <w:rPr>
                <w:color w:val="000000"/>
              </w:rPr>
            </w:pPr>
          </w:p>
        </w:tc>
      </w:tr>
      <w:tr w:rsidR="00C939D6" w:rsidRPr="00C939D6" w14:paraId="545C5C5D" w14:textId="77777777" w:rsidTr="00C939D6">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B97050" w14:textId="54DA851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Pr>
                <w:rFonts w:asciiTheme="minorHAnsi" w:hAnsiTheme="minorHAnsi" w:cstheme="minorHAnsi"/>
                <w14:ligatures w14:val="none"/>
              </w:rPr>
              <w:t>Name of the Bidder</w:t>
            </w:r>
          </w:p>
          <w:p w14:paraId="36166F13" w14:textId="7777777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Registration Number</w:t>
            </w:r>
          </w:p>
          <w:p w14:paraId="15B006B8" w14:textId="7777777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TIN</w:t>
            </w:r>
          </w:p>
          <w:p w14:paraId="1CFE7A04" w14:textId="7777777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Street and Number</w:t>
            </w:r>
          </w:p>
          <w:p w14:paraId="699BB5A1" w14:textId="77777777"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Headquarters</w:t>
            </w:r>
          </w:p>
          <w:p w14:paraId="1593DAF3" w14:textId="5E30A1FD"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 xml:space="preserve">Represented by the </w:t>
            </w:r>
          </w:p>
          <w:p w14:paraId="07DE33B1" w14:textId="2CB99A23" w:rsidR="00C939D6" w:rsidRPr="00C939D6" w:rsidRDefault="00C939D6" w:rsidP="00405EE7">
            <w:pPr>
              <w:pStyle w:val="Bodytext20"/>
              <w:shd w:val="clear" w:color="auto" w:fill="auto"/>
              <w:spacing w:after="0" w:line="240" w:lineRule="auto"/>
              <w:ind w:firstLine="0"/>
              <w:rPr>
                <w:rFonts w:asciiTheme="minorHAnsi" w:hAnsiTheme="minorHAnsi" w:cstheme="minorHAnsi"/>
                <w14:ligatures w14:val="none"/>
              </w:rPr>
            </w:pPr>
            <w:r w:rsidRPr="00C939D6">
              <w:rPr>
                <w:rFonts w:asciiTheme="minorHAnsi" w:hAnsiTheme="minorHAnsi" w:cstheme="minorHAnsi"/>
                <w14:ligatures w14:val="none"/>
              </w:rPr>
              <w:t xml:space="preserve">(hereinafter referred to as: </w:t>
            </w:r>
            <w:r>
              <w:rPr>
                <w:rFonts w:asciiTheme="minorHAnsi" w:hAnsiTheme="minorHAnsi" w:cstheme="minorHAnsi"/>
                <w14:ligatures w14:val="none"/>
              </w:rPr>
              <w:t>Bidder</w:t>
            </w:r>
            <w:r w:rsidRPr="00C939D6">
              <w:rPr>
                <w:rFonts w:asciiTheme="minorHAnsi" w:hAnsiTheme="minorHAnsi" w:cstheme="minorHAnsi"/>
                <w14:ligatures w14:val="none"/>
              </w:rPr>
              <w:t>)</w:t>
            </w:r>
          </w:p>
        </w:tc>
        <w:tc>
          <w:tcPr>
            <w:tcW w:w="45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FF20FFF" w14:textId="0C40218D" w:rsidR="00C939D6" w:rsidRPr="00C939D6" w:rsidRDefault="00C939D6" w:rsidP="00405EE7">
            <w:pPr>
              <w:pStyle w:val="Bodytext20"/>
              <w:shd w:val="clear" w:color="auto" w:fill="auto"/>
              <w:spacing w:after="0" w:line="240" w:lineRule="auto"/>
              <w:ind w:firstLine="0"/>
              <w:jc w:val="left"/>
              <w:rPr>
                <w:rFonts w:asciiTheme="minorHAnsi" w:hAnsiTheme="minorHAnsi" w:cstheme="minorHAnsi"/>
                <w:color w:val="000000"/>
              </w:rPr>
            </w:pPr>
          </w:p>
        </w:tc>
      </w:tr>
    </w:tbl>
    <w:p w14:paraId="5A4AA489" w14:textId="77777777" w:rsidR="00C939D6" w:rsidRDefault="00C939D6" w:rsidP="00E35BC3">
      <w:pPr>
        <w:pStyle w:val="Bodytext20"/>
        <w:shd w:val="clear" w:color="auto" w:fill="auto"/>
        <w:spacing w:after="0" w:line="240" w:lineRule="auto"/>
        <w:ind w:firstLine="0"/>
        <w:rPr>
          <w:color w:val="000000"/>
        </w:rPr>
      </w:pPr>
    </w:p>
    <w:p w14:paraId="09C699EE" w14:textId="77777777" w:rsidR="00E35BC3" w:rsidRDefault="00E35BC3" w:rsidP="00E35BC3">
      <w:pPr>
        <w:pStyle w:val="Bodytext20"/>
        <w:shd w:val="clear" w:color="auto" w:fill="auto"/>
        <w:tabs>
          <w:tab w:val="left" w:pos="1166"/>
        </w:tabs>
        <w:spacing w:after="0" w:line="254" w:lineRule="exact"/>
        <w:ind w:firstLine="0"/>
        <w:jc w:val="left"/>
      </w:pPr>
    </w:p>
    <w:p w14:paraId="1BE6D933" w14:textId="461EAD5D" w:rsidR="00E35BC3" w:rsidRPr="00C939D6" w:rsidRDefault="00C939D6" w:rsidP="00E35BC3">
      <w:pPr>
        <w:pStyle w:val="Bodytext20"/>
        <w:shd w:val="clear" w:color="auto" w:fill="auto"/>
        <w:tabs>
          <w:tab w:val="left" w:leader="underscore" w:pos="2021"/>
          <w:tab w:val="left" w:leader="underscore" w:pos="2294"/>
        </w:tabs>
        <w:spacing w:after="0" w:line="240" w:lineRule="auto"/>
        <w:ind w:firstLine="0"/>
        <w:rPr>
          <w:rFonts w:asciiTheme="minorHAnsi" w:hAnsiTheme="minorHAnsi" w:cstheme="minorHAnsi"/>
          <w:color w:val="000000"/>
        </w:rPr>
      </w:pPr>
      <w:r w:rsidRPr="00C939D6">
        <w:rPr>
          <w:rFonts w:asciiTheme="minorHAnsi" w:hAnsiTheme="minorHAnsi" w:cstheme="minorHAnsi"/>
        </w:rPr>
        <w:t>concl</w:t>
      </w:r>
      <w:r w:rsidR="0046475D">
        <w:rPr>
          <w:rFonts w:asciiTheme="minorHAnsi" w:hAnsiTheme="minorHAnsi" w:cstheme="minorHAnsi"/>
        </w:rPr>
        <w:t>uded on ___________________ 2025</w:t>
      </w:r>
      <w:r w:rsidRPr="00C939D6">
        <w:rPr>
          <w:rFonts w:asciiTheme="minorHAnsi" w:hAnsiTheme="minorHAnsi" w:cstheme="minorHAnsi"/>
        </w:rPr>
        <w:t>, in Kragu</w:t>
      </w:r>
      <w:r>
        <w:rPr>
          <w:rFonts w:asciiTheme="minorHAnsi" w:hAnsiTheme="minorHAnsi" w:cstheme="minorHAnsi"/>
        </w:rPr>
        <w:t>jevac</w:t>
      </w:r>
    </w:p>
    <w:p w14:paraId="022736AC" w14:textId="77777777" w:rsidR="00E35BC3" w:rsidRDefault="00E35BC3" w:rsidP="00E35BC3">
      <w:pPr>
        <w:pStyle w:val="Bodytext20"/>
        <w:shd w:val="clear" w:color="auto" w:fill="auto"/>
        <w:tabs>
          <w:tab w:val="left" w:leader="underscore" w:pos="2021"/>
          <w:tab w:val="left" w:leader="underscore" w:pos="2294"/>
        </w:tabs>
        <w:spacing w:after="0" w:line="240" w:lineRule="auto"/>
        <w:ind w:firstLine="0"/>
      </w:pPr>
    </w:p>
    <w:p w14:paraId="1D0AFB8F" w14:textId="14CC51F6" w:rsidR="00E35BC3" w:rsidRDefault="00C939D6" w:rsidP="00852FCA">
      <w:pPr>
        <w:pStyle w:val="NoSpacing"/>
        <w:jc w:val="center"/>
        <w:rPr>
          <w:rStyle w:val="d9fyld"/>
          <w:rFonts w:asciiTheme="minorHAnsi" w:hAnsiTheme="minorHAnsi" w:cstheme="minorHAnsi"/>
          <w:b/>
          <w:bCs/>
          <w:lang w:val="en"/>
        </w:rPr>
      </w:pPr>
      <w:r w:rsidRPr="00C939D6">
        <w:rPr>
          <w:rStyle w:val="d9fyld"/>
          <w:rFonts w:asciiTheme="minorHAnsi" w:hAnsiTheme="minorHAnsi" w:cstheme="minorHAnsi"/>
          <w:b/>
          <w:bCs/>
          <w:lang w:val="en"/>
        </w:rPr>
        <w:t>NON-DISCLOSURE AGREEMENT</w:t>
      </w:r>
    </w:p>
    <w:p w14:paraId="18E70AC8" w14:textId="056936DC" w:rsidR="00852FCA" w:rsidRPr="00852FCA" w:rsidRDefault="00852FCA" w:rsidP="00852FCA">
      <w:pPr>
        <w:pStyle w:val="NoSpacing"/>
        <w:jc w:val="center"/>
        <w:rPr>
          <w:rFonts w:ascii="Times New Roman" w:eastAsia="Times New Roman" w:hAnsi="Times New Roman" w:cs="Times New Roman"/>
          <w:color w:val="auto"/>
          <w:sz w:val="22"/>
          <w:szCs w:val="22"/>
          <w14:ligatures w14:val="none"/>
        </w:rPr>
      </w:pPr>
      <w:r w:rsidRPr="00852FCA">
        <w:rPr>
          <w:rFonts w:asciiTheme="minorHAnsi" w:eastAsia="Times New Roman" w:hAnsiTheme="minorHAnsi" w:cstheme="minorHAnsi"/>
          <w:color w:val="auto"/>
          <w14:ligatures w14:val="none"/>
        </w:rPr>
        <w:t>INTRODUCTORY NOTES</w:t>
      </w:r>
      <w:r w:rsidRPr="00852FCA">
        <w:rPr>
          <w:rFonts w:ascii="Times New Roman" w:eastAsia="Times New Roman" w:hAnsi="Times New Roman" w:cs="Times New Roman"/>
          <w:color w:val="auto"/>
          <w14:ligatures w14:val="none"/>
        </w:rPr>
        <w:br/>
      </w:r>
      <w:r w:rsidRPr="00852FCA">
        <w:rPr>
          <w:rFonts w:asciiTheme="minorHAnsi" w:eastAsia="Times New Roman" w:hAnsiTheme="minorHAnsi" w:cstheme="minorHAnsi"/>
          <w:color w:val="auto"/>
          <w:sz w:val="22"/>
          <w:szCs w:val="22"/>
          <w14:ligatures w14:val="none"/>
        </w:rPr>
        <w:t>Article 1</w:t>
      </w:r>
    </w:p>
    <w:p w14:paraId="4E6BCE7A" w14:textId="72955FF6" w:rsidR="00852FCA" w:rsidRPr="00852FCA" w:rsidRDefault="00852FCA" w:rsidP="00852FCA">
      <w:pPr>
        <w:pStyle w:val="NoSpacing"/>
        <w:rPr>
          <w:rFonts w:asciiTheme="minorHAnsi" w:hAnsiTheme="minorHAnsi" w:cstheme="minorHAnsi"/>
          <w:sz w:val="22"/>
          <w:szCs w:val="22"/>
        </w:rPr>
      </w:pPr>
      <w:r w:rsidRPr="00852FCA">
        <w:rPr>
          <w:rFonts w:asciiTheme="minorHAnsi" w:hAnsiTheme="minorHAnsi" w:cstheme="minorHAnsi"/>
          <w:sz w:val="22"/>
          <w:szCs w:val="22"/>
        </w:rPr>
        <w:t>The contracting parties hereby mutually acknowledge:</w:t>
      </w:r>
    </w:p>
    <w:p w14:paraId="2C34AA91" w14:textId="5F9F4F2C" w:rsidR="00852FCA" w:rsidRPr="00852FCA" w:rsidRDefault="00852FCA" w:rsidP="00852FCA">
      <w:pPr>
        <w:pStyle w:val="NoSpacing"/>
        <w:numPr>
          <w:ilvl w:val="0"/>
          <w:numId w:val="11"/>
        </w:numPr>
        <w:jc w:val="both"/>
        <w:rPr>
          <w:rFonts w:asciiTheme="minorHAnsi" w:hAnsiTheme="minorHAnsi" w:cstheme="minorHAnsi"/>
          <w:sz w:val="22"/>
          <w:szCs w:val="22"/>
        </w:rPr>
      </w:pPr>
      <w:r w:rsidRPr="00852FCA">
        <w:rPr>
          <w:rFonts w:asciiTheme="minorHAnsi" w:hAnsiTheme="minorHAnsi" w:cstheme="minorHAnsi"/>
          <w:sz w:val="22"/>
          <w:szCs w:val="22"/>
        </w:rPr>
        <w:t xml:space="preserve">That on </w:t>
      </w:r>
      <w:r w:rsidR="0046475D">
        <w:rPr>
          <w:rFonts w:asciiTheme="minorHAnsi" w:hAnsiTheme="minorHAnsi" w:cstheme="minorHAnsi"/>
          <w:sz w:val="22"/>
          <w:szCs w:val="22"/>
        </w:rPr>
        <w:t>the ___________ of February 2025</w:t>
      </w:r>
      <w:r w:rsidRPr="00852FCA">
        <w:rPr>
          <w:rFonts w:asciiTheme="minorHAnsi" w:hAnsiTheme="minorHAnsi" w:cstheme="minorHAnsi"/>
          <w:sz w:val="22"/>
          <w:szCs w:val="22"/>
        </w:rPr>
        <w:t xml:space="preserve">, the procedure for granting a concession for the provision of pharmaceutical healthcare services at the primary level in the territory of the City of </w:t>
      </w:r>
      <w:proofErr w:type="spellStart"/>
      <w:r w:rsidRPr="00852FCA">
        <w:rPr>
          <w:rFonts w:asciiTheme="minorHAnsi" w:hAnsiTheme="minorHAnsi" w:cstheme="minorHAnsi"/>
          <w:sz w:val="22"/>
          <w:szCs w:val="22"/>
        </w:rPr>
        <w:t>Kragujevac</w:t>
      </w:r>
      <w:proofErr w:type="spellEnd"/>
      <w:r w:rsidRPr="00852FCA">
        <w:rPr>
          <w:rFonts w:asciiTheme="minorHAnsi" w:hAnsiTheme="minorHAnsi" w:cstheme="minorHAnsi"/>
          <w:sz w:val="22"/>
          <w:szCs w:val="22"/>
        </w:rPr>
        <w:t xml:space="preserve"> and in the areas where the pharmacy institution </w:t>
      </w:r>
      <w:proofErr w:type="spellStart"/>
      <w:r w:rsidRPr="00852FCA">
        <w:rPr>
          <w:rFonts w:asciiTheme="minorHAnsi" w:hAnsiTheme="minorHAnsi" w:cstheme="minorHAnsi"/>
          <w:sz w:val="22"/>
          <w:szCs w:val="22"/>
        </w:rPr>
        <w:t>Kragujevac</w:t>
      </w:r>
      <w:proofErr w:type="spellEnd"/>
      <w:r w:rsidRPr="00852FCA">
        <w:rPr>
          <w:rFonts w:asciiTheme="minorHAnsi" w:hAnsiTheme="minorHAnsi" w:cstheme="minorHAnsi"/>
          <w:sz w:val="22"/>
          <w:szCs w:val="22"/>
        </w:rPr>
        <w:t xml:space="preserve"> operates, was initiated, with the public call code: </w:t>
      </w:r>
      <w:r w:rsidR="0046475D">
        <w:rPr>
          <w:rFonts w:asciiTheme="minorHAnsi" w:hAnsiTheme="minorHAnsi" w:cstheme="minorHAnsi"/>
          <w:sz w:val="22"/>
          <w:szCs w:val="22"/>
        </w:rPr>
        <w:t>01/25</w:t>
      </w:r>
      <w:bookmarkStart w:id="0" w:name="_GoBack"/>
      <w:bookmarkEnd w:id="0"/>
      <w:r w:rsidRPr="00852FCA">
        <w:rPr>
          <w:rFonts w:asciiTheme="minorHAnsi" w:hAnsiTheme="minorHAnsi" w:cstheme="minorHAnsi"/>
          <w:sz w:val="22"/>
          <w:szCs w:val="22"/>
        </w:rPr>
        <w:t>, by publishing the public call in the manner prescribed by Article 22 of the Law on Public-Private Partnerships and Concessions ("Official Gazette of the RS", No. 88/11, 15/16, and 104/16) (hereinafter referred to as: the Concession Granting Procedure),</w:t>
      </w:r>
    </w:p>
    <w:p w14:paraId="38C143D6" w14:textId="77777777" w:rsidR="00852FCA" w:rsidRPr="00852FCA" w:rsidRDefault="00852FCA" w:rsidP="00852FCA">
      <w:pPr>
        <w:pStyle w:val="NoSpacing"/>
        <w:numPr>
          <w:ilvl w:val="0"/>
          <w:numId w:val="11"/>
        </w:numPr>
        <w:jc w:val="both"/>
        <w:rPr>
          <w:rFonts w:asciiTheme="minorHAnsi" w:hAnsiTheme="minorHAnsi" w:cstheme="minorHAnsi"/>
          <w:sz w:val="22"/>
          <w:szCs w:val="22"/>
        </w:rPr>
      </w:pPr>
      <w:r w:rsidRPr="00852FCA">
        <w:rPr>
          <w:rFonts w:asciiTheme="minorHAnsi" w:hAnsiTheme="minorHAnsi" w:cstheme="minorHAnsi"/>
          <w:sz w:val="22"/>
          <w:szCs w:val="22"/>
        </w:rPr>
        <w:t>That the Bidder has expressed the intention to participate in the Concession Granting Procedure by submitting a request to obtain the tender documentation,</w:t>
      </w:r>
    </w:p>
    <w:p w14:paraId="5544C475" w14:textId="635C8C27" w:rsidR="00852FCA" w:rsidRPr="00852FCA" w:rsidRDefault="00852FCA" w:rsidP="00852FCA">
      <w:pPr>
        <w:pStyle w:val="NoSpacing"/>
        <w:numPr>
          <w:ilvl w:val="0"/>
          <w:numId w:val="11"/>
        </w:numPr>
        <w:jc w:val="both"/>
        <w:rPr>
          <w:rStyle w:val="Strong"/>
          <w:rFonts w:asciiTheme="minorHAnsi" w:hAnsiTheme="minorHAnsi" w:cstheme="minorHAnsi"/>
          <w:b w:val="0"/>
          <w:bCs w:val="0"/>
          <w:sz w:val="22"/>
          <w:szCs w:val="22"/>
        </w:rPr>
      </w:pPr>
      <w:r w:rsidRPr="00852FCA">
        <w:rPr>
          <w:rFonts w:asciiTheme="minorHAnsi" w:hAnsiTheme="minorHAnsi" w:cstheme="minorHAnsi"/>
          <w:sz w:val="22"/>
          <w:szCs w:val="22"/>
        </w:rPr>
        <w:t>That a prerequisite for obtaining the tender documentation is the conclusion of this agreement between the Concession Grantor and the Bidder.</w:t>
      </w:r>
    </w:p>
    <w:p w14:paraId="4A31A601" w14:textId="77777777" w:rsidR="00852FCA" w:rsidRDefault="00852FCA" w:rsidP="00852FCA">
      <w:pPr>
        <w:pStyle w:val="NoSpacing"/>
        <w:jc w:val="center"/>
        <w:rPr>
          <w:rStyle w:val="Strong"/>
          <w:rFonts w:asciiTheme="minorHAnsi" w:hAnsiTheme="minorHAnsi" w:cstheme="minorHAnsi"/>
          <w:b w:val="0"/>
          <w:bCs w:val="0"/>
        </w:rPr>
      </w:pPr>
    </w:p>
    <w:p w14:paraId="2840A96A" w14:textId="77777777" w:rsidR="00852FCA" w:rsidRPr="00852FCA" w:rsidRDefault="00852FCA" w:rsidP="00852FCA">
      <w:pPr>
        <w:pStyle w:val="NoSpacing"/>
        <w:jc w:val="center"/>
        <w:rPr>
          <w:rStyle w:val="Strong"/>
          <w:rFonts w:asciiTheme="minorHAnsi" w:hAnsiTheme="minorHAnsi" w:cstheme="minorHAnsi"/>
          <w:b w:val="0"/>
          <w:bCs w:val="0"/>
        </w:rPr>
      </w:pPr>
      <w:r w:rsidRPr="00852FCA">
        <w:rPr>
          <w:rStyle w:val="Strong"/>
          <w:rFonts w:asciiTheme="minorHAnsi" w:hAnsiTheme="minorHAnsi" w:cstheme="minorHAnsi"/>
          <w:b w:val="0"/>
          <w:bCs w:val="0"/>
        </w:rPr>
        <w:t>SUBJECT OF THE CONTRACT</w:t>
      </w:r>
    </w:p>
    <w:p w14:paraId="54F6C58B" w14:textId="77777777" w:rsidR="00852FCA" w:rsidRDefault="00852FCA" w:rsidP="00852FCA">
      <w:pPr>
        <w:pStyle w:val="NoSpacing"/>
        <w:jc w:val="center"/>
        <w:rPr>
          <w:rStyle w:val="Strong"/>
          <w:rFonts w:asciiTheme="minorHAnsi" w:hAnsiTheme="minorHAnsi" w:cstheme="minorHAnsi"/>
          <w:b w:val="0"/>
          <w:bCs w:val="0"/>
        </w:rPr>
      </w:pPr>
      <w:r w:rsidRPr="00852FCA">
        <w:rPr>
          <w:rFonts w:asciiTheme="minorHAnsi" w:hAnsiTheme="minorHAnsi" w:cstheme="minorHAnsi"/>
        </w:rPr>
        <w:br/>
      </w:r>
      <w:r>
        <w:rPr>
          <w:rStyle w:val="Strong"/>
          <w:rFonts w:asciiTheme="minorHAnsi" w:hAnsiTheme="minorHAnsi" w:cstheme="minorHAnsi"/>
          <w:b w:val="0"/>
          <w:bCs w:val="0"/>
        </w:rPr>
        <w:t>Article 2</w:t>
      </w:r>
    </w:p>
    <w:p w14:paraId="778637B3" w14:textId="77777777" w:rsidR="00852FCA" w:rsidRDefault="00852FCA" w:rsidP="00852FCA">
      <w:pPr>
        <w:pStyle w:val="NoSpacing"/>
        <w:jc w:val="both"/>
        <w:rPr>
          <w:rFonts w:asciiTheme="minorHAnsi" w:hAnsiTheme="minorHAnsi" w:cstheme="minorHAnsi"/>
        </w:rPr>
      </w:pPr>
    </w:p>
    <w:p w14:paraId="1DE7031E" w14:textId="46A30867" w:rsidR="00852FCA" w:rsidRDefault="00852FCA" w:rsidP="00852FCA">
      <w:pPr>
        <w:pStyle w:val="NoSpacing"/>
        <w:ind w:firstLine="708"/>
        <w:jc w:val="both"/>
        <w:rPr>
          <w:rFonts w:asciiTheme="minorHAnsi" w:hAnsiTheme="minorHAnsi" w:cstheme="minorHAnsi"/>
          <w:sz w:val="22"/>
          <w:szCs w:val="22"/>
        </w:rPr>
      </w:pPr>
      <w:r w:rsidRPr="00852FCA">
        <w:rPr>
          <w:rFonts w:asciiTheme="minorHAnsi" w:hAnsiTheme="minorHAnsi" w:cstheme="minorHAnsi"/>
          <w:sz w:val="22"/>
          <w:szCs w:val="22"/>
        </w:rPr>
        <w:t>The subject of this contract is the protection of secrets and co</w:t>
      </w:r>
      <w:r>
        <w:rPr>
          <w:rFonts w:asciiTheme="minorHAnsi" w:hAnsiTheme="minorHAnsi" w:cstheme="minorHAnsi"/>
          <w:sz w:val="22"/>
          <w:szCs w:val="22"/>
        </w:rPr>
        <w:t>nfidential information that the</w:t>
      </w:r>
    </w:p>
    <w:p w14:paraId="4184F564" w14:textId="426F65D9" w:rsidR="00E35BC3" w:rsidRDefault="00852FCA" w:rsidP="00852FCA">
      <w:pPr>
        <w:pStyle w:val="NoSpacing"/>
        <w:jc w:val="both"/>
        <w:rPr>
          <w:rFonts w:asciiTheme="minorHAnsi" w:hAnsiTheme="minorHAnsi" w:cstheme="minorHAnsi"/>
          <w:sz w:val="22"/>
          <w:szCs w:val="22"/>
        </w:rPr>
      </w:pPr>
      <w:r>
        <w:rPr>
          <w:rFonts w:asciiTheme="minorHAnsi" w:hAnsiTheme="minorHAnsi" w:cstheme="minorHAnsi"/>
          <w:sz w:val="22"/>
          <w:szCs w:val="22"/>
        </w:rPr>
        <w:t xml:space="preserve">Concession Grantor </w:t>
      </w:r>
      <w:r w:rsidRPr="00852FCA">
        <w:rPr>
          <w:rFonts w:asciiTheme="minorHAnsi" w:hAnsiTheme="minorHAnsi" w:cstheme="minorHAnsi"/>
          <w:sz w:val="22"/>
          <w:szCs w:val="22"/>
        </w:rPr>
        <w:t>makes available to the Bidder during the Concession Granting Procedure.</w:t>
      </w:r>
    </w:p>
    <w:p w14:paraId="5856799C" w14:textId="77777777" w:rsidR="00852FCA" w:rsidRPr="00852FCA" w:rsidRDefault="00852FCA" w:rsidP="00852FCA">
      <w:pPr>
        <w:pStyle w:val="NoSpacing"/>
        <w:jc w:val="center"/>
        <w:rPr>
          <w:rFonts w:asciiTheme="minorHAnsi" w:hAnsiTheme="minorHAnsi" w:cstheme="minorHAnsi"/>
          <w:sz w:val="22"/>
          <w:szCs w:val="22"/>
        </w:rPr>
      </w:pPr>
    </w:p>
    <w:p w14:paraId="0E40EAF4" w14:textId="77777777" w:rsidR="00852FCA" w:rsidRDefault="00852FCA" w:rsidP="00E35BC3">
      <w:pPr>
        <w:pStyle w:val="Bodytext20"/>
        <w:shd w:val="clear" w:color="auto" w:fill="auto"/>
        <w:spacing w:after="0" w:line="240" w:lineRule="auto"/>
        <w:ind w:firstLine="0"/>
        <w:jc w:val="center"/>
        <w:rPr>
          <w:rFonts w:asciiTheme="minorHAnsi" w:hAnsiTheme="minorHAnsi" w:cstheme="minorHAnsi"/>
          <w:color w:val="000000"/>
        </w:rPr>
      </w:pPr>
    </w:p>
    <w:p w14:paraId="7AC83E81" w14:textId="77777777" w:rsidR="00852FCA" w:rsidRDefault="00852FCA" w:rsidP="00E35BC3">
      <w:pPr>
        <w:pStyle w:val="Bodytext20"/>
        <w:shd w:val="clear" w:color="auto" w:fill="auto"/>
        <w:spacing w:after="0" w:line="240" w:lineRule="auto"/>
        <w:ind w:firstLine="0"/>
        <w:jc w:val="center"/>
        <w:rPr>
          <w:rFonts w:asciiTheme="minorHAnsi" w:hAnsiTheme="minorHAnsi" w:cstheme="minorHAnsi"/>
          <w:b/>
        </w:rPr>
      </w:pPr>
      <w:r w:rsidRPr="00852FCA">
        <w:rPr>
          <w:rStyle w:val="Strong"/>
          <w:rFonts w:asciiTheme="minorHAnsi" w:hAnsiTheme="minorHAnsi" w:cstheme="minorHAnsi"/>
          <w:b w:val="0"/>
          <w:sz w:val="24"/>
          <w:szCs w:val="24"/>
        </w:rPr>
        <w:t>CONFIDENTIAL INFORMATION</w:t>
      </w:r>
      <w:r w:rsidRPr="00852FCA">
        <w:rPr>
          <w:rFonts w:asciiTheme="minorHAnsi" w:hAnsiTheme="minorHAnsi" w:cstheme="minorHAnsi"/>
        </w:rPr>
        <w:br/>
      </w:r>
      <w:r w:rsidRPr="00852FCA">
        <w:rPr>
          <w:rStyle w:val="Strong"/>
          <w:rFonts w:asciiTheme="minorHAnsi" w:hAnsiTheme="minorHAnsi" w:cstheme="minorHAnsi"/>
          <w:b w:val="0"/>
        </w:rPr>
        <w:t>Article 3</w:t>
      </w:r>
    </w:p>
    <w:p w14:paraId="115893D9" w14:textId="77777777" w:rsidR="00852FCA" w:rsidRDefault="00852FCA" w:rsidP="00852FCA">
      <w:pPr>
        <w:pStyle w:val="Bodytext20"/>
        <w:shd w:val="clear" w:color="auto" w:fill="auto"/>
        <w:spacing w:after="0" w:line="240" w:lineRule="auto"/>
        <w:ind w:firstLine="0"/>
        <w:rPr>
          <w:rFonts w:asciiTheme="minorHAnsi" w:hAnsiTheme="minorHAnsi" w:cstheme="minorHAnsi"/>
          <w:b/>
        </w:rPr>
      </w:pPr>
    </w:p>
    <w:p w14:paraId="6B82552D" w14:textId="20CE5FBE" w:rsidR="00852FCA" w:rsidRPr="00852FCA" w:rsidRDefault="00852FCA" w:rsidP="00852FCA">
      <w:pPr>
        <w:pStyle w:val="Bodytext20"/>
        <w:shd w:val="clear" w:color="auto" w:fill="auto"/>
        <w:spacing w:after="0" w:line="240" w:lineRule="auto"/>
        <w:ind w:firstLine="708"/>
        <w:rPr>
          <w:rFonts w:asciiTheme="minorHAnsi" w:hAnsiTheme="minorHAnsi" w:cstheme="minorHAnsi"/>
        </w:rPr>
      </w:pPr>
      <w:r w:rsidRPr="00852FCA">
        <w:rPr>
          <w:rFonts w:asciiTheme="minorHAnsi" w:hAnsiTheme="minorHAnsi" w:cstheme="minorHAnsi"/>
        </w:rPr>
        <w:t>Confidential information refers to all data, information, electronic data, o</w:t>
      </w:r>
      <w:r>
        <w:rPr>
          <w:rFonts w:asciiTheme="minorHAnsi" w:hAnsiTheme="minorHAnsi" w:cstheme="minorHAnsi"/>
        </w:rPr>
        <w:t>r facts about the Concession Grantor</w:t>
      </w:r>
      <w:r w:rsidRPr="00852FCA">
        <w:rPr>
          <w:rFonts w:asciiTheme="minorHAnsi" w:hAnsiTheme="minorHAnsi" w:cstheme="minorHAnsi"/>
        </w:rPr>
        <w:t xml:space="preserve">, TRG SLOBODE 3, 34000 Kragujevac, registration number: 07184069, TIN: 101982436, or the Healthcare Institution Pharmacy Kragujevac, which are not known to third parties, i.e., all data that the </w:t>
      </w:r>
      <w:r>
        <w:rPr>
          <w:rFonts w:asciiTheme="minorHAnsi" w:hAnsiTheme="minorHAnsi" w:cstheme="minorHAnsi"/>
        </w:rPr>
        <w:t>Concession Grantor</w:t>
      </w:r>
      <w:r w:rsidRPr="00852FCA">
        <w:rPr>
          <w:rFonts w:asciiTheme="minorHAnsi" w:hAnsiTheme="minorHAnsi" w:cstheme="minorHAnsi"/>
        </w:rPr>
        <w:t xml:space="preserve"> makes available to the Bidder during the Concession Granting Procedure in oral, written, magnetic, electronic, or any other form, regardless of whether they are specifically marked as confidential (hereinafter referred to as: Confidential Information).</w:t>
      </w:r>
    </w:p>
    <w:p w14:paraId="0C494F43" w14:textId="77777777" w:rsidR="00E35BC3" w:rsidRDefault="00E35BC3" w:rsidP="00E35BC3">
      <w:pPr>
        <w:pStyle w:val="Bodytext20"/>
        <w:shd w:val="clear" w:color="auto" w:fill="auto"/>
        <w:spacing w:after="0" w:line="240" w:lineRule="auto"/>
        <w:ind w:firstLine="760"/>
      </w:pPr>
    </w:p>
    <w:p w14:paraId="283BCA8D" w14:textId="77777777" w:rsidR="00852FCA" w:rsidRDefault="00852FCA" w:rsidP="00E35BC3">
      <w:pPr>
        <w:pStyle w:val="Bodytext20"/>
        <w:shd w:val="clear" w:color="auto" w:fill="auto"/>
        <w:spacing w:after="0" w:line="240" w:lineRule="auto"/>
        <w:ind w:firstLine="760"/>
      </w:pPr>
    </w:p>
    <w:p w14:paraId="737282A5" w14:textId="73A44505" w:rsidR="00E35BC3" w:rsidRDefault="00852FCA" w:rsidP="00E35BC3">
      <w:pPr>
        <w:pStyle w:val="Heading21"/>
        <w:keepNext/>
        <w:keepLines/>
        <w:shd w:val="clear" w:color="auto" w:fill="auto"/>
        <w:spacing w:after="0" w:line="240" w:lineRule="auto"/>
        <w:rPr>
          <w:rFonts w:asciiTheme="minorHAnsi" w:hAnsiTheme="minorHAnsi" w:cstheme="minorHAnsi"/>
          <w:color w:val="000000"/>
        </w:rPr>
      </w:pPr>
      <w:bookmarkStart w:id="1" w:name="bookmark1"/>
      <w:r w:rsidRPr="00852FCA">
        <w:rPr>
          <w:rFonts w:asciiTheme="minorHAnsi" w:hAnsiTheme="minorHAnsi" w:cstheme="minorHAnsi"/>
          <w:color w:val="000000"/>
          <w:sz w:val="24"/>
          <w:szCs w:val="24"/>
        </w:rPr>
        <w:t>BIDDER’S RESPONSIBILITIES</w:t>
      </w:r>
      <w:r w:rsidR="00E35BC3" w:rsidRPr="00852FCA">
        <w:rPr>
          <w:rFonts w:asciiTheme="minorHAnsi" w:hAnsiTheme="minorHAnsi" w:cstheme="minorHAnsi"/>
          <w:color w:val="000000"/>
          <w:sz w:val="24"/>
          <w:szCs w:val="24"/>
        </w:rPr>
        <w:br/>
      </w:r>
      <w:bookmarkEnd w:id="1"/>
      <w:r w:rsidRPr="00852FCA">
        <w:rPr>
          <w:rFonts w:asciiTheme="minorHAnsi" w:hAnsiTheme="minorHAnsi" w:cstheme="minorHAnsi"/>
          <w:color w:val="000000"/>
        </w:rPr>
        <w:t>Article 4</w:t>
      </w:r>
    </w:p>
    <w:p w14:paraId="6052F56B" w14:textId="77777777" w:rsidR="00852FCA" w:rsidRDefault="00852FCA" w:rsidP="00852FCA">
      <w:pPr>
        <w:pStyle w:val="Heading21"/>
        <w:keepNext/>
        <w:keepLines/>
        <w:shd w:val="clear" w:color="auto" w:fill="auto"/>
        <w:spacing w:after="0" w:line="240" w:lineRule="auto"/>
        <w:jc w:val="left"/>
        <w:rPr>
          <w:rFonts w:asciiTheme="minorHAnsi" w:hAnsiTheme="minorHAnsi" w:cstheme="minorHAnsi"/>
          <w:color w:val="000000"/>
        </w:rPr>
      </w:pPr>
    </w:p>
    <w:p w14:paraId="656455B0" w14:textId="77777777" w:rsidR="00A6121C" w:rsidRDefault="00852FCA" w:rsidP="00A6121C">
      <w:pPr>
        <w:pStyle w:val="Heading21"/>
        <w:keepNext/>
        <w:keepLines/>
        <w:shd w:val="clear" w:color="auto" w:fill="auto"/>
        <w:spacing w:after="0" w:line="240" w:lineRule="auto"/>
        <w:ind w:firstLine="708"/>
        <w:jc w:val="both"/>
        <w:rPr>
          <w:rFonts w:asciiTheme="minorHAnsi" w:hAnsiTheme="minorHAnsi" w:cstheme="minorHAnsi"/>
        </w:rPr>
      </w:pPr>
      <w:r w:rsidRPr="005F1AC5">
        <w:rPr>
          <w:rFonts w:asciiTheme="minorHAnsi" w:hAnsiTheme="minorHAnsi" w:cstheme="minorHAnsi"/>
        </w:rPr>
        <w:t xml:space="preserve">The Bidder undertakes to keep the Confidential Information provided by the </w:t>
      </w:r>
      <w:r w:rsidR="005F1AC5">
        <w:rPr>
          <w:rFonts w:asciiTheme="minorHAnsi" w:hAnsiTheme="minorHAnsi" w:cstheme="minorHAnsi"/>
        </w:rPr>
        <w:t>Concession Grantor</w:t>
      </w:r>
      <w:r w:rsidRPr="005F1AC5">
        <w:rPr>
          <w:rFonts w:asciiTheme="minorHAnsi" w:hAnsiTheme="minorHAnsi" w:cstheme="minorHAnsi"/>
        </w:rPr>
        <w:t xml:space="preserve"> during the Concession Granting Procedure as strictly confidential in accordance with the terms of this contract.</w:t>
      </w:r>
      <w:r w:rsidRPr="005F1AC5">
        <w:rPr>
          <w:rFonts w:asciiTheme="minorHAnsi" w:hAnsiTheme="minorHAnsi" w:cstheme="minorHAnsi"/>
        </w:rPr>
        <w:br/>
      </w:r>
    </w:p>
    <w:p w14:paraId="5B9F8179" w14:textId="4C1D653B" w:rsidR="00852FCA" w:rsidRDefault="00852FCA" w:rsidP="00A6121C">
      <w:pPr>
        <w:pStyle w:val="Heading21"/>
        <w:keepNext/>
        <w:keepLines/>
        <w:shd w:val="clear" w:color="auto" w:fill="auto"/>
        <w:spacing w:after="0" w:line="240" w:lineRule="auto"/>
        <w:ind w:firstLine="708"/>
        <w:jc w:val="both"/>
      </w:pPr>
      <w:r w:rsidRPr="005F1AC5">
        <w:rPr>
          <w:rFonts w:asciiTheme="minorHAnsi" w:hAnsiTheme="minorHAnsi" w:cstheme="minorHAnsi"/>
        </w:rPr>
        <w:t>The Bidder agrees that the Confidential Info</w:t>
      </w:r>
      <w:r w:rsidR="00A6121C">
        <w:rPr>
          <w:rFonts w:asciiTheme="minorHAnsi" w:hAnsiTheme="minorHAnsi" w:cstheme="minorHAnsi"/>
        </w:rPr>
        <w:t xml:space="preserve">rmation will be considered the </w:t>
      </w:r>
      <w:r w:rsidR="00A6121C" w:rsidRPr="00A6121C">
        <w:rPr>
          <w:rFonts w:asciiTheme="minorHAnsi" w:hAnsiTheme="minorHAnsi" w:cstheme="minorHAnsi"/>
        </w:rPr>
        <w:t xml:space="preserve"> </w:t>
      </w:r>
      <w:r w:rsidR="00A6121C">
        <w:rPr>
          <w:rFonts w:asciiTheme="minorHAnsi" w:hAnsiTheme="minorHAnsi" w:cstheme="minorHAnsi"/>
        </w:rPr>
        <w:t>Concession Grantor</w:t>
      </w:r>
      <w:r w:rsidRPr="005F1AC5">
        <w:rPr>
          <w:rFonts w:asciiTheme="minorHAnsi" w:hAnsiTheme="minorHAnsi" w:cstheme="minorHAnsi"/>
        </w:rPr>
        <w:t xml:space="preserve">'s secret and will be kept confidential. The Bidder will not use it for any purposes other than those related to the Concession Granting Procedure. The Bidder will not disclose, publish, or otherwise make available any Confidential Information provided by the </w:t>
      </w:r>
      <w:r w:rsidR="00A6121C">
        <w:rPr>
          <w:rFonts w:asciiTheme="minorHAnsi" w:hAnsiTheme="minorHAnsi" w:cstheme="minorHAnsi"/>
        </w:rPr>
        <w:t xml:space="preserve">Concession Grantor </w:t>
      </w:r>
      <w:r w:rsidRPr="005F1AC5">
        <w:rPr>
          <w:rFonts w:asciiTheme="minorHAnsi" w:hAnsiTheme="minorHAnsi" w:cstheme="minorHAnsi"/>
        </w:rPr>
        <w:t>to any third party without prior written approval from the City Council of the City of Kragujevac, both during and after the Concession Granting Procedure, except to those collaborators and employees who must receive and review such information as part of their duties. In such cases, the Bidder undertakes to inform all such persons of the nature of the Confidential Information and assumes full responsibility for any breach of confidentiality by those persons.</w:t>
      </w:r>
    </w:p>
    <w:p w14:paraId="2E917CC6" w14:textId="77777777" w:rsidR="005F1AC5" w:rsidRPr="00852FCA" w:rsidRDefault="005F1AC5" w:rsidP="00852FCA">
      <w:pPr>
        <w:pStyle w:val="Heading21"/>
        <w:keepNext/>
        <w:keepLines/>
        <w:shd w:val="clear" w:color="auto" w:fill="auto"/>
        <w:spacing w:after="0" w:line="240" w:lineRule="auto"/>
        <w:jc w:val="left"/>
        <w:rPr>
          <w:rFonts w:asciiTheme="minorHAnsi" w:hAnsiTheme="minorHAnsi" w:cstheme="minorHAnsi"/>
          <w:color w:val="000000"/>
        </w:rPr>
      </w:pPr>
    </w:p>
    <w:p w14:paraId="445DA631" w14:textId="33C74220" w:rsidR="00A6121C" w:rsidRDefault="00A6121C" w:rsidP="00A6121C">
      <w:pPr>
        <w:pStyle w:val="Bodytext20"/>
        <w:shd w:val="clear" w:color="auto" w:fill="auto"/>
        <w:spacing w:after="0" w:line="240" w:lineRule="auto"/>
        <w:ind w:firstLine="708"/>
        <w:rPr>
          <w:rFonts w:asciiTheme="minorHAnsi" w:hAnsiTheme="minorHAnsi" w:cstheme="minorHAnsi"/>
        </w:rPr>
      </w:pPr>
      <w:r w:rsidRPr="00A6121C">
        <w:rPr>
          <w:rFonts w:asciiTheme="minorHAnsi" w:hAnsiTheme="minorHAnsi" w:cstheme="minorHAnsi"/>
        </w:rPr>
        <w:t>The Bidder undertakes to protect the Confidential Information in accordance with measures that ensure the administrative, physical, and technical security of the Confidential Information, in line with the basic criteria defined by a</w:t>
      </w:r>
      <w:r>
        <w:rPr>
          <w:rFonts w:asciiTheme="minorHAnsi" w:hAnsiTheme="minorHAnsi" w:cstheme="minorHAnsi"/>
        </w:rPr>
        <w:t xml:space="preserve">pplicable laws and regulations that </w:t>
      </w:r>
      <w:r w:rsidRPr="00A6121C">
        <w:rPr>
          <w:rFonts w:asciiTheme="minorHAnsi" w:hAnsiTheme="minorHAnsi" w:cstheme="minorHAnsi"/>
        </w:rPr>
        <w:t xml:space="preserve">protect the Confidential Information from disclosure, misuse, damage, destruction, loss, or theft (hereinafter referred to as: Unauthorized </w:t>
      </w:r>
      <w:r>
        <w:rPr>
          <w:rFonts w:asciiTheme="minorHAnsi" w:hAnsiTheme="minorHAnsi" w:cstheme="minorHAnsi"/>
        </w:rPr>
        <w:t>Acts</w:t>
      </w:r>
      <w:r w:rsidRPr="00A6121C">
        <w:rPr>
          <w:rFonts w:asciiTheme="minorHAnsi" w:hAnsiTheme="minorHAnsi" w:cstheme="minorHAnsi"/>
        </w:rPr>
        <w:t>).</w:t>
      </w:r>
    </w:p>
    <w:p w14:paraId="7073B49D" w14:textId="77777777" w:rsidR="00A6121C" w:rsidRPr="00A6121C" w:rsidRDefault="00A6121C" w:rsidP="00A6121C">
      <w:pPr>
        <w:pStyle w:val="Bodytext20"/>
        <w:shd w:val="clear" w:color="auto" w:fill="auto"/>
        <w:spacing w:after="0" w:line="240" w:lineRule="auto"/>
        <w:ind w:firstLine="708"/>
        <w:rPr>
          <w:rFonts w:asciiTheme="minorHAnsi" w:hAnsiTheme="minorHAnsi" w:cstheme="minorHAnsi"/>
          <w:color w:val="000000"/>
        </w:rPr>
      </w:pPr>
    </w:p>
    <w:p w14:paraId="7CE36495" w14:textId="05CAC60F" w:rsidR="00A6121C" w:rsidRPr="00A6121C" w:rsidRDefault="00A6121C" w:rsidP="00E35BC3">
      <w:pPr>
        <w:pStyle w:val="Bodytext20"/>
        <w:shd w:val="clear" w:color="auto" w:fill="auto"/>
        <w:spacing w:after="0" w:line="240" w:lineRule="auto"/>
        <w:ind w:firstLine="760"/>
        <w:rPr>
          <w:rFonts w:asciiTheme="minorHAnsi" w:hAnsiTheme="minorHAnsi" w:cstheme="minorHAnsi"/>
          <w:color w:val="000000"/>
        </w:rPr>
      </w:pPr>
      <w:r w:rsidRPr="00A6121C">
        <w:rPr>
          <w:rFonts w:asciiTheme="minorHAnsi" w:hAnsiTheme="minorHAnsi" w:cstheme="minorHAnsi"/>
        </w:rPr>
        <w:t xml:space="preserve">At the request of the </w:t>
      </w:r>
      <w:r>
        <w:rPr>
          <w:rFonts w:asciiTheme="minorHAnsi" w:hAnsiTheme="minorHAnsi" w:cstheme="minorHAnsi"/>
        </w:rPr>
        <w:t>Concession Grantor</w:t>
      </w:r>
      <w:r w:rsidRPr="00A6121C">
        <w:rPr>
          <w:rFonts w:asciiTheme="minorHAnsi" w:hAnsiTheme="minorHAnsi" w:cstheme="minorHAnsi"/>
        </w:rPr>
        <w:t>, the Bidder shall return all Confidential Information received in written form, as well as personal notes related to the Concession Granting Procedure, within 10 (in words: ten) days from the date of receipt of the Concessionaire's request, without retaining any copies, extracts, or other reproductions of the whole or any part thereof. In the event of such a request, the Bidder will immediately destroy all Confidential Information, as well as personal notes related to the Concession Granting Procedure.</w:t>
      </w:r>
    </w:p>
    <w:p w14:paraId="3A969F44" w14:textId="77777777" w:rsidR="00A6121C" w:rsidRDefault="00A6121C" w:rsidP="00E35BC3">
      <w:pPr>
        <w:pStyle w:val="Bodytext20"/>
        <w:shd w:val="clear" w:color="auto" w:fill="auto"/>
        <w:spacing w:after="0" w:line="240" w:lineRule="auto"/>
        <w:ind w:firstLine="760"/>
        <w:rPr>
          <w:color w:val="000000"/>
        </w:rPr>
      </w:pPr>
    </w:p>
    <w:p w14:paraId="304EBA26" w14:textId="208F058D" w:rsidR="00E35BC3" w:rsidRDefault="00E35BC3" w:rsidP="00E35BC3">
      <w:pPr>
        <w:pStyle w:val="Bodytext20"/>
        <w:shd w:val="clear" w:color="auto" w:fill="auto"/>
        <w:spacing w:after="0" w:line="240" w:lineRule="auto"/>
        <w:ind w:firstLine="760"/>
      </w:pPr>
    </w:p>
    <w:p w14:paraId="5748163A" w14:textId="1C516929" w:rsidR="00E35BC3" w:rsidRPr="00A6121C" w:rsidRDefault="00A6121C" w:rsidP="00E35BC3">
      <w:pPr>
        <w:pStyle w:val="Bodytext20"/>
        <w:shd w:val="clear" w:color="auto" w:fill="auto"/>
        <w:spacing w:after="0" w:line="240" w:lineRule="auto"/>
        <w:ind w:firstLine="760"/>
        <w:rPr>
          <w:rFonts w:asciiTheme="minorHAnsi" w:hAnsiTheme="minorHAnsi" w:cstheme="minorHAnsi"/>
        </w:rPr>
      </w:pPr>
      <w:r w:rsidRPr="00A6121C">
        <w:rPr>
          <w:rFonts w:asciiTheme="minorHAnsi" w:hAnsiTheme="minorHAnsi" w:cstheme="minorHAnsi"/>
        </w:rPr>
        <w:t>In the case of the return or destruction of the Confidential Information, as stated in paragraph 4 of this article, the Bidder will be required to comply with the obligation in paragraph 2 of this article</w:t>
      </w:r>
      <w:r w:rsidR="00E35BC3" w:rsidRPr="00A6121C">
        <w:rPr>
          <w:rFonts w:asciiTheme="minorHAnsi" w:hAnsiTheme="minorHAnsi" w:cstheme="minorHAnsi"/>
          <w:color w:val="000000"/>
        </w:rPr>
        <w:t>.</w:t>
      </w:r>
    </w:p>
    <w:p w14:paraId="0E437A35" w14:textId="77777777" w:rsidR="00C00364" w:rsidRDefault="00A6121C" w:rsidP="00C00364">
      <w:pPr>
        <w:pStyle w:val="Heading21"/>
        <w:keepNext/>
        <w:keepLines/>
        <w:shd w:val="clear" w:color="auto" w:fill="auto"/>
        <w:spacing w:after="0" w:line="240" w:lineRule="auto"/>
        <w:ind w:firstLine="708"/>
        <w:jc w:val="left"/>
        <w:rPr>
          <w:rFonts w:asciiTheme="minorHAnsi" w:hAnsiTheme="minorHAnsi" w:cstheme="minorHAnsi"/>
        </w:rPr>
      </w:pPr>
      <w:bookmarkStart w:id="2" w:name="bookmark2"/>
      <w:r w:rsidRPr="00A6121C">
        <w:rPr>
          <w:rFonts w:asciiTheme="minorHAnsi" w:hAnsiTheme="minorHAnsi" w:cstheme="minorHAnsi"/>
        </w:rPr>
        <w:lastRenderedPageBreak/>
        <w:t>The Bidder may disclose the Confidential Information in order to comply with legal requirements by a competent court or state authority, provided that the Bidder</w:t>
      </w:r>
      <w:r>
        <w:rPr>
          <w:rFonts w:asciiTheme="minorHAnsi" w:hAnsiTheme="minorHAnsi" w:cstheme="minorHAnsi"/>
        </w:rPr>
        <w:t xml:space="preserve"> has notified the Concession Grantor</w:t>
      </w:r>
      <w:r w:rsidRPr="00A6121C">
        <w:rPr>
          <w:rFonts w:asciiTheme="minorHAnsi" w:hAnsiTheme="minorHAnsi" w:cstheme="minorHAnsi"/>
        </w:rPr>
        <w:t xml:space="preserve"> of these circumstances before disclosure, so that the </w:t>
      </w:r>
      <w:r>
        <w:rPr>
          <w:rFonts w:asciiTheme="minorHAnsi" w:hAnsiTheme="minorHAnsi" w:cstheme="minorHAnsi"/>
        </w:rPr>
        <w:t>Concession Grantor</w:t>
      </w:r>
      <w:r w:rsidRPr="00A6121C">
        <w:rPr>
          <w:rFonts w:asciiTheme="minorHAnsi" w:hAnsiTheme="minorHAnsi" w:cstheme="minorHAnsi"/>
        </w:rPr>
        <w:t xml:space="preserve"> has the opportunity to defend, protect, or limit such dissemination or disclosure further, on the condition that the Bidder discloses only the portion of the Confidential Information that is legally required to be disclosed.</w:t>
      </w:r>
      <w:r w:rsidRPr="00A6121C">
        <w:rPr>
          <w:rFonts w:asciiTheme="minorHAnsi" w:hAnsiTheme="minorHAnsi" w:cstheme="minorHAnsi"/>
        </w:rPr>
        <w:br/>
      </w:r>
    </w:p>
    <w:p w14:paraId="5E29BAD9" w14:textId="0FDBA230" w:rsidR="00A6121C" w:rsidRPr="00A6121C" w:rsidRDefault="00A6121C" w:rsidP="00C00364">
      <w:pPr>
        <w:pStyle w:val="Heading21"/>
        <w:keepNext/>
        <w:keepLines/>
        <w:shd w:val="clear" w:color="auto" w:fill="auto"/>
        <w:spacing w:after="0" w:line="240" w:lineRule="auto"/>
        <w:ind w:firstLine="708"/>
        <w:jc w:val="left"/>
        <w:rPr>
          <w:rFonts w:asciiTheme="minorHAnsi" w:hAnsiTheme="minorHAnsi" w:cstheme="minorHAnsi"/>
        </w:rPr>
      </w:pPr>
      <w:r w:rsidRPr="00A6121C">
        <w:rPr>
          <w:rFonts w:asciiTheme="minorHAnsi" w:hAnsiTheme="minorHAnsi" w:cstheme="minorHAnsi"/>
        </w:rPr>
        <w:t xml:space="preserve">The obligations under this contract remain in effect indefinitely, and they can only cease upon the written consent of the </w:t>
      </w:r>
      <w:r w:rsidR="00C00364">
        <w:rPr>
          <w:rFonts w:asciiTheme="minorHAnsi" w:hAnsiTheme="minorHAnsi" w:cstheme="minorHAnsi"/>
        </w:rPr>
        <w:t>Concession Grantor</w:t>
      </w:r>
      <w:r w:rsidRPr="00A6121C">
        <w:rPr>
          <w:rFonts w:asciiTheme="minorHAnsi" w:hAnsiTheme="minorHAnsi" w:cstheme="minorHAnsi"/>
        </w:rPr>
        <w:t>.</w:t>
      </w:r>
    </w:p>
    <w:p w14:paraId="3D1A6095" w14:textId="77777777" w:rsidR="00A6121C" w:rsidRDefault="00A6121C" w:rsidP="00E35BC3">
      <w:pPr>
        <w:pStyle w:val="Heading21"/>
        <w:keepNext/>
        <w:keepLines/>
        <w:shd w:val="clear" w:color="auto" w:fill="auto"/>
        <w:spacing w:after="0" w:line="240" w:lineRule="auto"/>
      </w:pPr>
    </w:p>
    <w:bookmarkEnd w:id="2"/>
    <w:p w14:paraId="4BB8945F" w14:textId="5EE4F018" w:rsidR="00C00364" w:rsidRDefault="00C00364" w:rsidP="00C00364">
      <w:pPr>
        <w:pStyle w:val="Bodytext20"/>
        <w:shd w:val="clear" w:color="auto" w:fill="auto"/>
        <w:spacing w:after="0" w:line="240" w:lineRule="auto"/>
        <w:ind w:firstLine="760"/>
        <w:jc w:val="center"/>
        <w:rPr>
          <w:rStyle w:val="Strong"/>
          <w:rFonts w:asciiTheme="minorHAnsi" w:hAnsiTheme="minorHAnsi" w:cstheme="minorHAnsi"/>
          <w:b w:val="0"/>
        </w:rPr>
      </w:pPr>
      <w:r w:rsidRPr="00C00364">
        <w:rPr>
          <w:rStyle w:val="Strong"/>
          <w:rFonts w:asciiTheme="minorHAnsi" w:hAnsiTheme="minorHAnsi" w:cstheme="minorHAnsi"/>
          <w:b w:val="0"/>
          <w:sz w:val="24"/>
          <w:szCs w:val="24"/>
        </w:rPr>
        <w:t>NON-FULFILLMENT OF OBLIGATIONS</w:t>
      </w:r>
      <w:r w:rsidRPr="00C00364">
        <w:rPr>
          <w:rFonts w:asciiTheme="minorHAnsi" w:hAnsiTheme="minorHAnsi" w:cstheme="minorHAnsi"/>
        </w:rPr>
        <w:br/>
      </w:r>
      <w:r w:rsidRPr="00C00364">
        <w:rPr>
          <w:rStyle w:val="Strong"/>
          <w:rFonts w:asciiTheme="minorHAnsi" w:hAnsiTheme="minorHAnsi" w:cstheme="minorHAnsi"/>
          <w:b w:val="0"/>
        </w:rPr>
        <w:t>Article 5</w:t>
      </w:r>
    </w:p>
    <w:p w14:paraId="6BED75FC" w14:textId="77777777" w:rsidR="00C00364" w:rsidRDefault="00C00364" w:rsidP="00C00364">
      <w:pPr>
        <w:pStyle w:val="Bodytext20"/>
        <w:shd w:val="clear" w:color="auto" w:fill="auto"/>
        <w:spacing w:after="0" w:line="240" w:lineRule="auto"/>
        <w:ind w:firstLine="0"/>
      </w:pPr>
    </w:p>
    <w:p w14:paraId="13A6AE12" w14:textId="423A1128" w:rsidR="00E35BC3" w:rsidRPr="00C00364" w:rsidRDefault="00C00364" w:rsidP="00C00364">
      <w:pPr>
        <w:pStyle w:val="Bodytext20"/>
        <w:shd w:val="clear" w:color="auto" w:fill="auto"/>
        <w:spacing w:after="0" w:line="240" w:lineRule="auto"/>
        <w:ind w:firstLine="708"/>
        <w:rPr>
          <w:rFonts w:asciiTheme="minorHAnsi" w:hAnsiTheme="minorHAnsi" w:cstheme="minorHAnsi"/>
        </w:rPr>
      </w:pPr>
      <w:r w:rsidRPr="00C00364">
        <w:rPr>
          <w:rFonts w:asciiTheme="minorHAnsi" w:hAnsiTheme="minorHAnsi" w:cstheme="minorHAnsi"/>
        </w:rPr>
        <w:t xml:space="preserve">The Bidder is responsible for any Unauthorized </w:t>
      </w:r>
      <w:r>
        <w:rPr>
          <w:rFonts w:asciiTheme="minorHAnsi" w:hAnsiTheme="minorHAnsi" w:cstheme="minorHAnsi"/>
        </w:rPr>
        <w:t xml:space="preserve">Acts </w:t>
      </w:r>
      <w:r w:rsidRPr="00C00364">
        <w:rPr>
          <w:rFonts w:asciiTheme="minorHAnsi" w:hAnsiTheme="minorHAnsi" w:cstheme="minorHAnsi"/>
        </w:rPr>
        <w:t>of the C</w:t>
      </w:r>
      <w:r>
        <w:rPr>
          <w:rFonts w:asciiTheme="minorHAnsi" w:hAnsiTheme="minorHAnsi" w:cstheme="minorHAnsi"/>
        </w:rPr>
        <w:t xml:space="preserve">onfidential Information, and in </w:t>
      </w:r>
      <w:r w:rsidRPr="00C00364">
        <w:rPr>
          <w:rFonts w:asciiTheme="minorHAnsi" w:hAnsiTheme="minorHAnsi" w:cstheme="minorHAnsi"/>
        </w:rPr>
        <w:t>such a case, the Bidder is oblige</w:t>
      </w:r>
      <w:r>
        <w:rPr>
          <w:rFonts w:asciiTheme="minorHAnsi" w:hAnsiTheme="minorHAnsi" w:cstheme="minorHAnsi"/>
        </w:rPr>
        <w:t>d to pay the Concession Grantor</w:t>
      </w:r>
      <w:r w:rsidRPr="00C00364">
        <w:rPr>
          <w:rFonts w:asciiTheme="minorHAnsi" w:hAnsiTheme="minorHAnsi" w:cstheme="minorHAnsi"/>
        </w:rPr>
        <w:t xml:space="preserve"> a contractual penalty in the amount of 500,000.00 (in words: five hundred thousand and 00/100) euros in </w:t>
      </w:r>
      <w:r>
        <w:rPr>
          <w:rFonts w:asciiTheme="minorHAnsi" w:hAnsiTheme="minorHAnsi" w:cstheme="minorHAnsi"/>
        </w:rPr>
        <w:t>RSD</w:t>
      </w:r>
      <w:r w:rsidRPr="00C00364">
        <w:rPr>
          <w:rFonts w:asciiTheme="minorHAnsi" w:hAnsiTheme="minorHAnsi" w:cstheme="minorHAnsi"/>
        </w:rPr>
        <w:t xml:space="preserve"> equivalent at the exchange rate of the National Bank of Serbia on the day of payment. However, this does not exclude the </w:t>
      </w:r>
      <w:r>
        <w:rPr>
          <w:rFonts w:asciiTheme="minorHAnsi" w:hAnsiTheme="minorHAnsi" w:cstheme="minorHAnsi"/>
        </w:rPr>
        <w:t>Concession Grantor</w:t>
      </w:r>
      <w:r w:rsidRPr="00C00364">
        <w:rPr>
          <w:rFonts w:asciiTheme="minorHAnsi" w:hAnsiTheme="minorHAnsi" w:cstheme="minorHAnsi"/>
        </w:rPr>
        <w:t xml:space="preserve">'s right to claim the difference up to the full compensation for damages, if the damage suffered by the </w:t>
      </w:r>
      <w:r>
        <w:rPr>
          <w:rFonts w:asciiTheme="minorHAnsi" w:hAnsiTheme="minorHAnsi" w:cstheme="minorHAnsi"/>
        </w:rPr>
        <w:t>Concession Grantor</w:t>
      </w:r>
      <w:r w:rsidRPr="00C00364">
        <w:rPr>
          <w:rFonts w:asciiTheme="minorHAnsi" w:hAnsiTheme="minorHAnsi" w:cstheme="minorHAnsi"/>
        </w:rPr>
        <w:t xml:space="preserve"> exceeds the amount of the contractual penalty.</w:t>
      </w:r>
    </w:p>
    <w:p w14:paraId="084DE61B" w14:textId="77777777" w:rsidR="00C00364" w:rsidRDefault="00C00364" w:rsidP="00E35BC3">
      <w:pPr>
        <w:pStyle w:val="Bodytext20"/>
        <w:shd w:val="clear" w:color="auto" w:fill="auto"/>
        <w:spacing w:after="0" w:line="240" w:lineRule="auto"/>
        <w:ind w:firstLine="760"/>
      </w:pPr>
    </w:p>
    <w:p w14:paraId="4355C021" w14:textId="77777777" w:rsidR="00C00364" w:rsidRDefault="00C00364" w:rsidP="00E35BC3">
      <w:pPr>
        <w:pStyle w:val="Bodytext20"/>
        <w:shd w:val="clear" w:color="auto" w:fill="auto"/>
        <w:spacing w:after="0" w:line="240" w:lineRule="auto"/>
        <w:ind w:firstLine="760"/>
      </w:pPr>
    </w:p>
    <w:p w14:paraId="6078251E" w14:textId="77777777" w:rsidR="00815EFD" w:rsidRPr="00C00364" w:rsidRDefault="00815EFD" w:rsidP="00E35BC3">
      <w:pPr>
        <w:pStyle w:val="Bodytext20"/>
        <w:shd w:val="clear" w:color="auto" w:fill="auto"/>
        <w:spacing w:after="0" w:line="240" w:lineRule="auto"/>
        <w:ind w:firstLine="760"/>
        <w:rPr>
          <w:rFonts w:asciiTheme="minorHAnsi" w:hAnsiTheme="minorHAnsi" w:cstheme="minorHAnsi"/>
          <w:sz w:val="24"/>
          <w:szCs w:val="24"/>
        </w:rPr>
      </w:pPr>
    </w:p>
    <w:p w14:paraId="6FEBD16B" w14:textId="0F55320F" w:rsidR="00C00364" w:rsidRPr="00C00364" w:rsidRDefault="00C00364" w:rsidP="00E35BC3">
      <w:pPr>
        <w:pStyle w:val="Heading21"/>
        <w:keepNext/>
        <w:keepLines/>
        <w:shd w:val="clear" w:color="auto" w:fill="auto"/>
        <w:spacing w:after="0" w:line="240" w:lineRule="auto"/>
        <w:rPr>
          <w:rStyle w:val="Strong"/>
          <w:rFonts w:asciiTheme="minorHAnsi" w:hAnsiTheme="minorHAnsi" w:cstheme="minorHAnsi"/>
        </w:rPr>
      </w:pPr>
      <w:bookmarkStart w:id="3" w:name="bookmark3"/>
      <w:r w:rsidRPr="00C00364">
        <w:rPr>
          <w:rStyle w:val="Strong"/>
          <w:rFonts w:asciiTheme="minorHAnsi" w:hAnsiTheme="minorHAnsi" w:cstheme="minorHAnsi"/>
          <w:b w:val="0"/>
          <w:sz w:val="24"/>
          <w:szCs w:val="24"/>
        </w:rPr>
        <w:t>NULLITY</w:t>
      </w:r>
      <w:r w:rsidRPr="00C00364">
        <w:rPr>
          <w:rFonts w:asciiTheme="minorHAnsi" w:hAnsiTheme="minorHAnsi" w:cstheme="minorHAnsi"/>
        </w:rPr>
        <w:br/>
      </w:r>
      <w:r w:rsidRPr="00C00364">
        <w:rPr>
          <w:rStyle w:val="Strong"/>
          <w:rFonts w:asciiTheme="minorHAnsi" w:hAnsiTheme="minorHAnsi" w:cstheme="minorHAnsi"/>
          <w:b w:val="0"/>
        </w:rPr>
        <w:t>Article 6</w:t>
      </w:r>
    </w:p>
    <w:p w14:paraId="0B3C2602" w14:textId="77777777" w:rsidR="00C00364" w:rsidRDefault="00C00364" w:rsidP="00C00364">
      <w:pPr>
        <w:pStyle w:val="Heading21"/>
        <w:keepNext/>
        <w:keepLines/>
        <w:shd w:val="clear" w:color="auto" w:fill="auto"/>
        <w:spacing w:after="0" w:line="240" w:lineRule="auto"/>
        <w:jc w:val="both"/>
        <w:rPr>
          <w:rFonts w:asciiTheme="minorHAnsi" w:hAnsiTheme="minorHAnsi" w:cstheme="minorHAnsi"/>
        </w:rPr>
      </w:pPr>
    </w:p>
    <w:p w14:paraId="31E34315" w14:textId="1D957F2A" w:rsidR="00C00364" w:rsidRPr="00C00364" w:rsidRDefault="00C00364" w:rsidP="00C00364">
      <w:pPr>
        <w:pStyle w:val="Heading21"/>
        <w:keepNext/>
        <w:keepLines/>
        <w:shd w:val="clear" w:color="auto" w:fill="auto"/>
        <w:spacing w:after="0" w:line="240" w:lineRule="auto"/>
        <w:ind w:firstLine="708"/>
        <w:jc w:val="both"/>
        <w:rPr>
          <w:rFonts w:asciiTheme="minorHAnsi" w:hAnsiTheme="minorHAnsi" w:cstheme="minorHAnsi"/>
        </w:rPr>
      </w:pPr>
      <w:r w:rsidRPr="00C00364">
        <w:rPr>
          <w:rFonts w:asciiTheme="minorHAnsi" w:hAnsiTheme="minorHAnsi" w:cstheme="minorHAnsi"/>
        </w:rPr>
        <w:t xml:space="preserve">If a court determines that any provision of this contract is null </w:t>
      </w:r>
      <w:r>
        <w:rPr>
          <w:rFonts w:asciiTheme="minorHAnsi" w:hAnsiTheme="minorHAnsi" w:cstheme="minorHAnsi"/>
        </w:rPr>
        <w:t xml:space="preserve">and void, this contract and its </w:t>
      </w:r>
      <w:r w:rsidRPr="00C00364">
        <w:rPr>
          <w:rFonts w:asciiTheme="minorHAnsi" w:hAnsiTheme="minorHAnsi" w:cstheme="minorHAnsi"/>
        </w:rPr>
        <w:t>remaining provisions will remain in effect and be applied as if such a null provision had never been agreed upon, unless this contract cannot survive without such provision, or if it was a condition of this contract or a decisive reason for its conclusion. The contracting parties agree to replace any null provision with a provision that, to the greatest extent possible, achieves the economic, legal, and commercial objectives of the null provision.</w:t>
      </w:r>
    </w:p>
    <w:p w14:paraId="79BD5827" w14:textId="77777777" w:rsidR="00C00364" w:rsidRDefault="00C00364" w:rsidP="00E35BC3">
      <w:pPr>
        <w:pStyle w:val="Heading21"/>
        <w:keepNext/>
        <w:keepLines/>
        <w:shd w:val="clear" w:color="auto" w:fill="auto"/>
        <w:spacing w:after="0" w:line="240" w:lineRule="auto"/>
        <w:rPr>
          <w:color w:val="000000"/>
        </w:rPr>
      </w:pPr>
    </w:p>
    <w:p w14:paraId="76915770" w14:textId="77777777" w:rsidR="00C00364" w:rsidRDefault="00C00364" w:rsidP="00E35BC3">
      <w:pPr>
        <w:pStyle w:val="Heading21"/>
        <w:keepNext/>
        <w:keepLines/>
        <w:shd w:val="clear" w:color="auto" w:fill="auto"/>
        <w:spacing w:after="0" w:line="240" w:lineRule="auto"/>
        <w:rPr>
          <w:color w:val="000000"/>
        </w:rPr>
      </w:pPr>
    </w:p>
    <w:bookmarkEnd w:id="3"/>
    <w:p w14:paraId="7EC5B32C" w14:textId="77777777" w:rsidR="00E35BC3" w:rsidRDefault="00E35BC3" w:rsidP="00E35BC3">
      <w:pPr>
        <w:pStyle w:val="Bodytext20"/>
        <w:shd w:val="clear" w:color="auto" w:fill="auto"/>
        <w:spacing w:after="0" w:line="240" w:lineRule="auto"/>
        <w:ind w:firstLine="760"/>
      </w:pPr>
    </w:p>
    <w:p w14:paraId="277BA69F" w14:textId="5607C365" w:rsidR="00840467" w:rsidRPr="00840467" w:rsidRDefault="00840467" w:rsidP="00840467">
      <w:pPr>
        <w:pStyle w:val="Bodytext20"/>
        <w:shd w:val="clear" w:color="auto" w:fill="auto"/>
        <w:spacing w:after="0" w:line="240" w:lineRule="auto"/>
        <w:ind w:firstLine="0"/>
        <w:jc w:val="center"/>
        <w:rPr>
          <w:rStyle w:val="Strong"/>
          <w:rFonts w:asciiTheme="minorHAnsi" w:hAnsiTheme="minorHAnsi" w:cstheme="minorHAnsi"/>
        </w:rPr>
      </w:pPr>
      <w:r w:rsidRPr="00840467">
        <w:rPr>
          <w:rStyle w:val="Strong"/>
          <w:rFonts w:asciiTheme="minorHAnsi" w:hAnsiTheme="minorHAnsi" w:cstheme="minorHAnsi"/>
          <w:b w:val="0"/>
          <w:sz w:val="24"/>
          <w:szCs w:val="24"/>
        </w:rPr>
        <w:t>OTHER PROVISIONS</w:t>
      </w:r>
      <w:r w:rsidRPr="00840467">
        <w:rPr>
          <w:rFonts w:asciiTheme="minorHAnsi" w:hAnsiTheme="minorHAnsi" w:cstheme="minorHAnsi"/>
        </w:rPr>
        <w:br/>
      </w:r>
      <w:r w:rsidRPr="00840467">
        <w:rPr>
          <w:rStyle w:val="Strong"/>
          <w:rFonts w:asciiTheme="minorHAnsi" w:hAnsiTheme="minorHAnsi" w:cstheme="minorHAnsi"/>
          <w:b w:val="0"/>
        </w:rPr>
        <w:t>Article 7</w:t>
      </w:r>
    </w:p>
    <w:p w14:paraId="1416AE75" w14:textId="77777777" w:rsidR="00840467" w:rsidRDefault="00840467" w:rsidP="00840467">
      <w:pPr>
        <w:pStyle w:val="Bodytext20"/>
        <w:shd w:val="clear" w:color="auto" w:fill="auto"/>
        <w:spacing w:after="0" w:line="240" w:lineRule="auto"/>
        <w:ind w:firstLine="0"/>
        <w:rPr>
          <w:rFonts w:asciiTheme="minorHAnsi" w:hAnsiTheme="minorHAnsi" w:cstheme="minorHAnsi"/>
        </w:rPr>
      </w:pPr>
      <w:r>
        <w:br/>
      </w:r>
    </w:p>
    <w:p w14:paraId="1E701746" w14:textId="77777777" w:rsidR="00840467" w:rsidRDefault="00840467" w:rsidP="00840467">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This contract is binding and continues to apply in favor of the legal o</w:t>
      </w:r>
      <w:r>
        <w:rPr>
          <w:rFonts w:asciiTheme="minorHAnsi" w:hAnsiTheme="minorHAnsi" w:cstheme="minorHAnsi"/>
        </w:rPr>
        <w:t xml:space="preserve">r contractual successors of the </w:t>
      </w:r>
      <w:r w:rsidRPr="00840467">
        <w:rPr>
          <w:rFonts w:asciiTheme="minorHAnsi" w:hAnsiTheme="minorHAnsi" w:cstheme="minorHAnsi"/>
        </w:rPr>
        <w:t>contracting parties. No provision explicitly or implicitly contained in this contract may be interpreted as creating any rights, obligations, or liabilities for any third party, except for the contracting parties and their legal and contractual successors.</w:t>
      </w:r>
    </w:p>
    <w:p w14:paraId="76B1FBAA" w14:textId="4D39A7A1" w:rsidR="00E35BC3" w:rsidRPr="00840467" w:rsidRDefault="00840467" w:rsidP="00840467">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Any subsequent amendments or additions to this contract shall be valid only if made in writing and signed by both contracting parties.</w:t>
      </w:r>
    </w:p>
    <w:p w14:paraId="5DC3EA4B" w14:textId="77777777" w:rsidR="00840467" w:rsidRDefault="00840467" w:rsidP="00E35BC3">
      <w:pPr>
        <w:pStyle w:val="Bodytext20"/>
        <w:shd w:val="clear" w:color="auto" w:fill="auto"/>
        <w:spacing w:after="0" w:line="240" w:lineRule="auto"/>
        <w:ind w:firstLine="760"/>
        <w:rPr>
          <w:rFonts w:asciiTheme="minorHAnsi" w:hAnsiTheme="minorHAnsi" w:cstheme="minorHAnsi"/>
        </w:rPr>
      </w:pPr>
    </w:p>
    <w:p w14:paraId="4000242D" w14:textId="77777777" w:rsidR="00840467" w:rsidRDefault="00840467" w:rsidP="00E35BC3">
      <w:pPr>
        <w:pStyle w:val="Bodytext20"/>
        <w:shd w:val="clear" w:color="auto" w:fill="auto"/>
        <w:spacing w:after="0" w:line="240" w:lineRule="auto"/>
        <w:ind w:firstLine="760"/>
        <w:rPr>
          <w:rFonts w:asciiTheme="minorHAnsi" w:hAnsiTheme="minorHAnsi" w:cstheme="minorHAnsi"/>
        </w:rPr>
      </w:pPr>
    </w:p>
    <w:p w14:paraId="60789F86" w14:textId="77777777" w:rsidR="00840467" w:rsidRDefault="00840467" w:rsidP="00E35BC3">
      <w:pPr>
        <w:pStyle w:val="Bodytext20"/>
        <w:shd w:val="clear" w:color="auto" w:fill="auto"/>
        <w:spacing w:after="0" w:line="240" w:lineRule="auto"/>
        <w:ind w:firstLine="760"/>
        <w:rPr>
          <w:rFonts w:asciiTheme="minorHAnsi" w:hAnsiTheme="minorHAnsi" w:cstheme="minorHAnsi"/>
        </w:rPr>
      </w:pPr>
    </w:p>
    <w:p w14:paraId="4707470A" w14:textId="77777777" w:rsidR="00840467" w:rsidRDefault="00840467" w:rsidP="00E35BC3">
      <w:pPr>
        <w:pStyle w:val="Bodytext20"/>
        <w:shd w:val="clear" w:color="auto" w:fill="auto"/>
        <w:spacing w:after="0" w:line="240" w:lineRule="auto"/>
        <w:ind w:firstLine="760"/>
        <w:rPr>
          <w:rFonts w:asciiTheme="minorHAnsi" w:hAnsiTheme="minorHAnsi" w:cstheme="minorHAnsi"/>
        </w:rPr>
      </w:pPr>
    </w:p>
    <w:p w14:paraId="35094F1F" w14:textId="2DF20487" w:rsidR="00840467" w:rsidRPr="00840467" w:rsidRDefault="00840467" w:rsidP="00840467">
      <w:pPr>
        <w:pStyle w:val="Bodytext20"/>
        <w:shd w:val="clear" w:color="auto" w:fill="auto"/>
        <w:spacing w:after="0" w:line="240" w:lineRule="auto"/>
        <w:ind w:firstLine="0"/>
        <w:jc w:val="center"/>
        <w:rPr>
          <w:rStyle w:val="Strong"/>
          <w:rFonts w:asciiTheme="minorHAnsi" w:hAnsiTheme="minorHAnsi" w:cstheme="minorHAnsi"/>
          <w:b w:val="0"/>
        </w:rPr>
      </w:pPr>
      <w:r w:rsidRPr="00840467">
        <w:rPr>
          <w:rStyle w:val="Strong"/>
          <w:rFonts w:asciiTheme="minorHAnsi" w:hAnsiTheme="minorHAnsi" w:cstheme="minorHAnsi"/>
          <w:b w:val="0"/>
          <w:sz w:val="24"/>
          <w:szCs w:val="24"/>
        </w:rPr>
        <w:lastRenderedPageBreak/>
        <w:t>APPLICATION OF THE LAW ON OBLIGATIONS</w:t>
      </w:r>
      <w:r w:rsidRPr="00840467">
        <w:rPr>
          <w:rFonts w:asciiTheme="minorHAnsi" w:hAnsiTheme="minorHAnsi" w:cstheme="minorHAnsi"/>
          <w:b/>
        </w:rPr>
        <w:br/>
      </w:r>
      <w:r w:rsidRPr="00840467">
        <w:rPr>
          <w:rStyle w:val="Strong"/>
          <w:rFonts w:asciiTheme="minorHAnsi" w:hAnsiTheme="minorHAnsi" w:cstheme="minorHAnsi"/>
          <w:b w:val="0"/>
        </w:rPr>
        <w:t>Article 8</w:t>
      </w:r>
    </w:p>
    <w:p w14:paraId="7B77861D" w14:textId="77777777" w:rsidR="00840467" w:rsidRDefault="00840467" w:rsidP="00840467">
      <w:pPr>
        <w:pStyle w:val="Bodytext20"/>
        <w:shd w:val="clear" w:color="auto" w:fill="auto"/>
        <w:spacing w:after="0" w:line="240" w:lineRule="auto"/>
        <w:ind w:firstLine="0"/>
      </w:pPr>
    </w:p>
    <w:p w14:paraId="38BF4114" w14:textId="2BF1EF56" w:rsidR="00E35BC3" w:rsidRPr="00840467" w:rsidRDefault="00840467" w:rsidP="00840467">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For all matters not covered by this contract, the Law on Obligations and</w:t>
      </w:r>
      <w:r>
        <w:t xml:space="preserve"> </w:t>
      </w:r>
      <w:r w:rsidRPr="00840467">
        <w:rPr>
          <w:rFonts w:asciiTheme="minorHAnsi" w:hAnsiTheme="minorHAnsi" w:cstheme="minorHAnsi"/>
        </w:rPr>
        <w:t>other applicable regulations governing this type of relationship shall apply.</w:t>
      </w:r>
    </w:p>
    <w:p w14:paraId="19B446BF" w14:textId="77777777" w:rsidR="00840467" w:rsidRDefault="00840467" w:rsidP="00E35BC3">
      <w:pPr>
        <w:pStyle w:val="Bodytext20"/>
        <w:shd w:val="clear" w:color="auto" w:fill="auto"/>
        <w:spacing w:after="0" w:line="240" w:lineRule="auto"/>
        <w:ind w:firstLine="480"/>
      </w:pPr>
    </w:p>
    <w:p w14:paraId="244D562D" w14:textId="1D02BF89" w:rsidR="00840467" w:rsidRPr="00840467" w:rsidRDefault="00840467" w:rsidP="00840467">
      <w:pPr>
        <w:pStyle w:val="Bodytext20"/>
        <w:shd w:val="clear" w:color="auto" w:fill="auto"/>
        <w:spacing w:after="0" w:line="240" w:lineRule="auto"/>
        <w:ind w:firstLine="0"/>
        <w:jc w:val="center"/>
        <w:rPr>
          <w:rStyle w:val="Strong"/>
          <w:rFonts w:asciiTheme="minorHAnsi" w:hAnsiTheme="minorHAnsi" w:cstheme="minorHAnsi"/>
          <w:b w:val="0"/>
        </w:rPr>
      </w:pPr>
      <w:r w:rsidRPr="00840467">
        <w:rPr>
          <w:rStyle w:val="Strong"/>
          <w:rFonts w:asciiTheme="minorHAnsi" w:hAnsiTheme="minorHAnsi" w:cstheme="minorHAnsi"/>
          <w:b w:val="0"/>
          <w:sz w:val="24"/>
          <w:szCs w:val="24"/>
        </w:rPr>
        <w:t>DISPUTE RESOLUTION</w:t>
      </w:r>
      <w:r w:rsidRPr="00840467">
        <w:rPr>
          <w:rFonts w:asciiTheme="minorHAnsi" w:hAnsiTheme="minorHAnsi" w:cstheme="minorHAnsi"/>
        </w:rPr>
        <w:br/>
      </w:r>
      <w:r w:rsidRPr="00840467">
        <w:rPr>
          <w:rStyle w:val="Strong"/>
          <w:rFonts w:asciiTheme="minorHAnsi" w:hAnsiTheme="minorHAnsi" w:cstheme="minorHAnsi"/>
          <w:b w:val="0"/>
        </w:rPr>
        <w:t>Article 9</w:t>
      </w:r>
    </w:p>
    <w:p w14:paraId="75672803" w14:textId="77777777" w:rsidR="0010514D" w:rsidRDefault="0010514D" w:rsidP="0010514D">
      <w:pPr>
        <w:pStyle w:val="Bodytext20"/>
        <w:shd w:val="clear" w:color="auto" w:fill="auto"/>
        <w:spacing w:after="0" w:line="240" w:lineRule="auto"/>
        <w:ind w:firstLine="0"/>
      </w:pPr>
    </w:p>
    <w:p w14:paraId="1176F2D4" w14:textId="77777777" w:rsidR="0010514D" w:rsidRDefault="00840467" w:rsidP="0010514D">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The contracting parties have agreed that any potential disputes arising from this contract will be resolved amicably.</w:t>
      </w:r>
    </w:p>
    <w:p w14:paraId="7CFFFB6C" w14:textId="77777777" w:rsidR="0010514D" w:rsidRDefault="0010514D" w:rsidP="0010514D">
      <w:pPr>
        <w:pStyle w:val="Bodytext20"/>
        <w:shd w:val="clear" w:color="auto" w:fill="auto"/>
        <w:spacing w:after="0" w:line="240" w:lineRule="auto"/>
        <w:ind w:firstLine="0"/>
        <w:rPr>
          <w:rFonts w:asciiTheme="minorHAnsi" w:hAnsiTheme="minorHAnsi" w:cstheme="minorHAnsi"/>
        </w:rPr>
      </w:pPr>
    </w:p>
    <w:p w14:paraId="2C8128EF" w14:textId="5925D3BF" w:rsidR="0010514D" w:rsidRDefault="00840467" w:rsidP="0010514D">
      <w:pPr>
        <w:pStyle w:val="Bodytext20"/>
        <w:shd w:val="clear" w:color="auto" w:fill="auto"/>
        <w:spacing w:after="0" w:line="240" w:lineRule="auto"/>
        <w:ind w:firstLine="708"/>
        <w:rPr>
          <w:rFonts w:asciiTheme="minorHAnsi" w:hAnsiTheme="minorHAnsi" w:cstheme="minorHAnsi"/>
        </w:rPr>
      </w:pPr>
      <w:r w:rsidRPr="00840467">
        <w:rPr>
          <w:rFonts w:asciiTheme="minorHAnsi" w:hAnsiTheme="minorHAnsi" w:cstheme="minorHAnsi"/>
        </w:rPr>
        <w:t>In the event that a dispute cannot be resolved as stated in paragraph 1</w:t>
      </w:r>
      <w:r w:rsidR="0010514D">
        <w:rPr>
          <w:rFonts w:asciiTheme="minorHAnsi" w:hAnsiTheme="minorHAnsi" w:cstheme="minorHAnsi"/>
        </w:rPr>
        <w:t xml:space="preserve"> of this article, the competent</w:t>
      </w:r>
    </w:p>
    <w:p w14:paraId="2228A634" w14:textId="720C33A2" w:rsidR="00E35BC3" w:rsidRPr="00840467" w:rsidRDefault="00840467" w:rsidP="0010514D">
      <w:pPr>
        <w:pStyle w:val="Bodytext20"/>
        <w:shd w:val="clear" w:color="auto" w:fill="auto"/>
        <w:spacing w:after="0" w:line="240" w:lineRule="auto"/>
        <w:ind w:firstLine="0"/>
        <w:rPr>
          <w:rFonts w:asciiTheme="minorHAnsi" w:hAnsiTheme="minorHAnsi" w:cstheme="minorHAnsi"/>
        </w:rPr>
      </w:pPr>
      <w:r w:rsidRPr="00840467">
        <w:rPr>
          <w:rFonts w:asciiTheme="minorHAnsi" w:hAnsiTheme="minorHAnsi" w:cstheme="minorHAnsi"/>
        </w:rPr>
        <w:t>court in Kragujevac shall have jurisdiction.</w:t>
      </w:r>
    </w:p>
    <w:p w14:paraId="4C8F2C86" w14:textId="77777777" w:rsidR="0010514D" w:rsidRDefault="0010514D" w:rsidP="0010514D">
      <w:pPr>
        <w:pStyle w:val="Bodytext20"/>
        <w:shd w:val="clear" w:color="auto" w:fill="auto"/>
        <w:spacing w:after="0" w:line="240" w:lineRule="auto"/>
        <w:ind w:firstLine="0"/>
      </w:pPr>
    </w:p>
    <w:p w14:paraId="724D3ADB" w14:textId="7C5C6CFA" w:rsidR="0010514D" w:rsidRPr="0010514D" w:rsidRDefault="0010514D" w:rsidP="0010514D">
      <w:pPr>
        <w:pStyle w:val="Bodytext20"/>
        <w:shd w:val="clear" w:color="auto" w:fill="auto"/>
        <w:spacing w:after="0" w:line="240" w:lineRule="auto"/>
        <w:ind w:firstLine="0"/>
        <w:jc w:val="center"/>
        <w:rPr>
          <w:rStyle w:val="Strong"/>
          <w:rFonts w:asciiTheme="minorHAnsi" w:hAnsiTheme="minorHAnsi" w:cstheme="minorHAnsi"/>
          <w:b w:val="0"/>
        </w:rPr>
      </w:pPr>
      <w:r w:rsidRPr="0010514D">
        <w:rPr>
          <w:rStyle w:val="Strong"/>
          <w:rFonts w:asciiTheme="minorHAnsi" w:hAnsiTheme="minorHAnsi" w:cstheme="minorHAnsi"/>
          <w:b w:val="0"/>
          <w:sz w:val="24"/>
          <w:szCs w:val="24"/>
        </w:rPr>
        <w:t>NUMBER OF COUNTERPARTS</w:t>
      </w:r>
      <w:r w:rsidRPr="0010514D">
        <w:rPr>
          <w:rFonts w:asciiTheme="minorHAnsi" w:hAnsiTheme="minorHAnsi" w:cstheme="minorHAnsi"/>
          <w:b/>
        </w:rPr>
        <w:br/>
      </w:r>
      <w:r w:rsidRPr="0010514D">
        <w:rPr>
          <w:rStyle w:val="Strong"/>
          <w:rFonts w:asciiTheme="minorHAnsi" w:hAnsiTheme="minorHAnsi" w:cstheme="minorHAnsi"/>
          <w:b w:val="0"/>
        </w:rPr>
        <w:t>Article 10</w:t>
      </w:r>
    </w:p>
    <w:p w14:paraId="118D4D88" w14:textId="77777777" w:rsidR="0010514D" w:rsidRDefault="0010514D" w:rsidP="0010514D">
      <w:pPr>
        <w:pStyle w:val="Bodytext20"/>
        <w:shd w:val="clear" w:color="auto" w:fill="auto"/>
        <w:spacing w:after="0" w:line="240" w:lineRule="auto"/>
        <w:ind w:firstLine="0"/>
      </w:pPr>
    </w:p>
    <w:p w14:paraId="4591D02C" w14:textId="22792A98" w:rsidR="00E35BC3" w:rsidRPr="0010514D" w:rsidRDefault="0010514D" w:rsidP="0010514D">
      <w:pPr>
        <w:pStyle w:val="Bodytext20"/>
        <w:shd w:val="clear" w:color="auto" w:fill="auto"/>
        <w:spacing w:after="0" w:line="240" w:lineRule="auto"/>
        <w:ind w:firstLine="708"/>
        <w:rPr>
          <w:rFonts w:asciiTheme="minorHAnsi" w:hAnsiTheme="minorHAnsi" w:cstheme="minorHAnsi"/>
          <w:color w:val="000000"/>
        </w:rPr>
      </w:pPr>
      <w:r w:rsidRPr="0010514D">
        <w:rPr>
          <w:rFonts w:asciiTheme="minorHAnsi" w:hAnsiTheme="minorHAnsi" w:cstheme="minorHAnsi"/>
        </w:rPr>
        <w:t>This contract is executed in 4 (four) counterparts, of which 2 (two) c</w:t>
      </w:r>
      <w:r>
        <w:rPr>
          <w:rFonts w:asciiTheme="minorHAnsi" w:hAnsiTheme="minorHAnsi" w:cstheme="minorHAnsi"/>
        </w:rPr>
        <w:t xml:space="preserve">ounterparts are retained by the </w:t>
      </w:r>
      <w:r w:rsidR="00B45D73">
        <w:rPr>
          <w:rFonts w:asciiTheme="minorHAnsi" w:hAnsiTheme="minorHAnsi" w:cstheme="minorHAnsi"/>
        </w:rPr>
        <w:t xml:space="preserve">Concession </w:t>
      </w:r>
      <w:r w:rsidRPr="0010514D">
        <w:rPr>
          <w:rFonts w:asciiTheme="minorHAnsi" w:hAnsiTheme="minorHAnsi" w:cstheme="minorHAnsi"/>
        </w:rPr>
        <w:t>Grantor, and 2 (two) counterparts are retained by the Bidder.</w:t>
      </w:r>
    </w:p>
    <w:p w14:paraId="05EC1203" w14:textId="77777777" w:rsidR="00E35BC3" w:rsidRDefault="00E35BC3" w:rsidP="00E35BC3">
      <w:pPr>
        <w:pStyle w:val="Bodytext20"/>
        <w:shd w:val="clear" w:color="auto" w:fill="auto"/>
        <w:spacing w:after="0" w:line="240" w:lineRule="auto"/>
        <w:ind w:firstLine="760"/>
        <w:rPr>
          <w:color w:val="000000"/>
        </w:rPr>
      </w:pPr>
    </w:p>
    <w:p w14:paraId="4C7BB164" w14:textId="77777777" w:rsidR="00E35BC3" w:rsidRDefault="00E35BC3" w:rsidP="00E35BC3">
      <w:pPr>
        <w:pStyle w:val="Bodytext20"/>
        <w:shd w:val="clear" w:color="auto" w:fill="auto"/>
        <w:spacing w:after="0" w:line="240" w:lineRule="auto"/>
        <w:ind w:firstLine="760"/>
        <w:rPr>
          <w:color w:val="000000"/>
        </w:rPr>
      </w:pPr>
    </w:p>
    <w:p w14:paraId="40511AED" w14:textId="77777777" w:rsidR="00E35BC3" w:rsidRDefault="00E35BC3" w:rsidP="00E35BC3">
      <w:pPr>
        <w:pStyle w:val="Bodytext20"/>
        <w:shd w:val="clear" w:color="auto" w:fill="auto"/>
        <w:spacing w:after="0" w:line="240" w:lineRule="auto"/>
        <w:ind w:firstLine="760"/>
        <w:rPr>
          <w:color w:val="000000"/>
        </w:rPr>
      </w:pPr>
    </w:p>
    <w:p w14:paraId="0282C886" w14:textId="77777777" w:rsidR="00E35BC3" w:rsidRDefault="00E35BC3" w:rsidP="00E35BC3">
      <w:pPr>
        <w:pStyle w:val="Bodytext20"/>
        <w:shd w:val="clear" w:color="auto" w:fill="auto"/>
        <w:spacing w:after="0" w:line="240" w:lineRule="auto"/>
        <w:ind w:firstLine="760"/>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98"/>
      </w:tblGrid>
      <w:tr w:rsidR="00E35BC3" w:rsidRPr="00AD03B1" w14:paraId="717BDE4A" w14:textId="77777777" w:rsidTr="00D70CCD">
        <w:tc>
          <w:tcPr>
            <w:tcW w:w="4531" w:type="dxa"/>
          </w:tcPr>
          <w:p w14:paraId="6E5368A9" w14:textId="6F4F7993" w:rsidR="00E35BC3" w:rsidRPr="00B45D73" w:rsidRDefault="00B45D73" w:rsidP="00D70CCD">
            <w:pPr>
              <w:pStyle w:val="Heading21"/>
              <w:keepNext/>
              <w:keepLines/>
              <w:shd w:val="clear" w:color="auto" w:fill="auto"/>
              <w:spacing w:after="0" w:line="240" w:lineRule="auto"/>
              <w:rPr>
                <w:rFonts w:asciiTheme="minorHAnsi" w:hAnsiTheme="minorHAnsi" w:cstheme="minorHAnsi"/>
                <w:color w:val="000000"/>
                <w:sz w:val="24"/>
                <w:szCs w:val="24"/>
              </w:rPr>
            </w:pPr>
            <w:bookmarkStart w:id="4" w:name="bookmark9"/>
            <w:r w:rsidRPr="00B45D73">
              <w:rPr>
                <w:rFonts w:asciiTheme="minorHAnsi" w:hAnsiTheme="minorHAnsi" w:cstheme="minorHAnsi"/>
                <w:color w:val="000000"/>
                <w:sz w:val="24"/>
                <w:szCs w:val="24"/>
              </w:rPr>
              <w:t>CONCESSION GRANTOR</w:t>
            </w:r>
            <w:r w:rsidR="00E35BC3" w:rsidRPr="00B45D73">
              <w:rPr>
                <w:rFonts w:asciiTheme="minorHAnsi" w:hAnsiTheme="minorHAnsi" w:cstheme="minorHAnsi"/>
                <w:color w:val="000000"/>
                <w:sz w:val="24"/>
                <w:szCs w:val="24"/>
              </w:rPr>
              <w:t>:</w:t>
            </w:r>
          </w:p>
        </w:tc>
        <w:tc>
          <w:tcPr>
            <w:tcW w:w="4598" w:type="dxa"/>
          </w:tcPr>
          <w:p w14:paraId="10E30D24" w14:textId="0E123812" w:rsidR="00E35BC3" w:rsidRPr="00B45D73" w:rsidRDefault="00B45D73" w:rsidP="00D70CCD">
            <w:pPr>
              <w:pStyle w:val="Heading21"/>
              <w:keepNext/>
              <w:keepLines/>
              <w:shd w:val="clear" w:color="auto" w:fill="auto"/>
              <w:spacing w:after="0" w:line="240" w:lineRule="auto"/>
              <w:rPr>
                <w:rFonts w:asciiTheme="minorHAnsi" w:hAnsiTheme="minorHAnsi" w:cstheme="minorHAnsi"/>
                <w:sz w:val="24"/>
                <w:szCs w:val="24"/>
              </w:rPr>
            </w:pPr>
            <w:r w:rsidRPr="00B45D73">
              <w:rPr>
                <w:rFonts w:asciiTheme="minorHAnsi" w:hAnsiTheme="minorHAnsi" w:cstheme="minorHAnsi"/>
                <w:color w:val="000000"/>
                <w:sz w:val="24"/>
                <w:szCs w:val="24"/>
              </w:rPr>
              <w:t>BIDDER</w:t>
            </w:r>
            <w:r w:rsidR="00E35BC3" w:rsidRPr="00B45D73">
              <w:rPr>
                <w:rFonts w:asciiTheme="minorHAnsi" w:hAnsiTheme="minorHAnsi" w:cstheme="minorHAnsi"/>
                <w:color w:val="000000"/>
                <w:sz w:val="24"/>
                <w:szCs w:val="24"/>
              </w:rPr>
              <w:t>:</w:t>
            </w:r>
            <w:bookmarkEnd w:id="4"/>
          </w:p>
        </w:tc>
      </w:tr>
      <w:tr w:rsidR="00E35BC3" w:rsidRPr="00AD03B1" w14:paraId="5A0685D8" w14:textId="77777777" w:rsidTr="00D70CCD">
        <w:trPr>
          <w:trHeight w:val="1643"/>
        </w:trPr>
        <w:tc>
          <w:tcPr>
            <w:tcW w:w="4531" w:type="dxa"/>
          </w:tcPr>
          <w:p w14:paraId="380BB046" w14:textId="77777777" w:rsidR="00E35BC3" w:rsidRPr="00B45D73" w:rsidRDefault="00E35BC3" w:rsidP="00D70CCD">
            <w:pPr>
              <w:pStyle w:val="Heading21"/>
              <w:keepNext/>
              <w:keepLines/>
              <w:shd w:val="clear" w:color="auto" w:fill="auto"/>
              <w:spacing w:after="0" w:line="240" w:lineRule="auto"/>
              <w:jc w:val="both"/>
              <w:rPr>
                <w:rFonts w:asciiTheme="minorHAnsi" w:hAnsiTheme="minorHAnsi" w:cstheme="minorHAnsi"/>
                <w:color w:val="000000"/>
                <w:sz w:val="24"/>
                <w:szCs w:val="24"/>
              </w:rPr>
            </w:pPr>
          </w:p>
        </w:tc>
        <w:tc>
          <w:tcPr>
            <w:tcW w:w="4598" w:type="dxa"/>
          </w:tcPr>
          <w:p w14:paraId="33763CC8" w14:textId="77777777" w:rsidR="00E35BC3" w:rsidRPr="00B45D73" w:rsidRDefault="00E35BC3" w:rsidP="00D70CCD">
            <w:pPr>
              <w:pStyle w:val="Heading21"/>
              <w:keepNext/>
              <w:keepLines/>
              <w:shd w:val="clear" w:color="auto" w:fill="auto"/>
              <w:spacing w:after="0" w:line="240" w:lineRule="auto"/>
              <w:jc w:val="both"/>
              <w:rPr>
                <w:rFonts w:asciiTheme="minorHAnsi" w:hAnsiTheme="minorHAnsi" w:cstheme="minorHAnsi"/>
                <w:color w:val="000000"/>
                <w:sz w:val="24"/>
                <w:szCs w:val="24"/>
              </w:rPr>
            </w:pPr>
          </w:p>
        </w:tc>
      </w:tr>
    </w:tbl>
    <w:p w14:paraId="49CBCA82" w14:textId="77777777" w:rsidR="00A45306" w:rsidRPr="00353E12" w:rsidRDefault="00A45306">
      <w:pPr>
        <w:rPr>
          <w:lang w:val="sr-Cyrl-RS"/>
        </w:rPr>
      </w:pPr>
    </w:p>
    <w:sectPr w:rsidR="00A45306" w:rsidRPr="00353E12" w:rsidSect="00DD6993">
      <w:footerReference w:type="default" r:id="rId7"/>
      <w:pgSz w:w="12240" w:h="15840"/>
      <w:pgMar w:top="1454" w:right="1406" w:bottom="1718" w:left="14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A6574" w14:textId="77777777" w:rsidR="009842B4" w:rsidRDefault="009842B4">
      <w:r>
        <w:separator/>
      </w:r>
    </w:p>
  </w:endnote>
  <w:endnote w:type="continuationSeparator" w:id="0">
    <w:p w14:paraId="6FEE49F3" w14:textId="77777777" w:rsidR="009842B4" w:rsidRDefault="00984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C050F" w14:textId="605870E3" w:rsidR="007877F7" w:rsidRDefault="00E35BC3">
    <w:pPr>
      <w:rPr>
        <w:sz w:val="2"/>
        <w:szCs w:val="2"/>
      </w:rPr>
    </w:pPr>
    <w:r>
      <w:rPr>
        <w:noProof/>
      </w:rPr>
      <mc:AlternateContent>
        <mc:Choice Requires="wps">
          <w:drawing>
            <wp:anchor distT="0" distB="0" distL="63500" distR="63500" simplePos="0" relativeHeight="251659264" behindDoc="1" locked="0" layoutInCell="1" allowOverlap="1" wp14:anchorId="27899B11" wp14:editId="085FDAC5">
              <wp:simplePos x="0" y="0"/>
              <wp:positionH relativeFrom="page">
                <wp:posOffset>6805930</wp:posOffset>
              </wp:positionH>
              <wp:positionV relativeFrom="page">
                <wp:posOffset>9150350</wp:posOffset>
              </wp:positionV>
              <wp:extent cx="85090" cy="254635"/>
              <wp:effectExtent l="0" t="0" r="0" b="0"/>
              <wp:wrapNone/>
              <wp:docPr id="102664673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 cy="254635"/>
                      </a:xfrm>
                      <a:prstGeom prst="rect">
                        <a:avLst/>
                      </a:prstGeom>
                      <a:noFill/>
                      <a:ln>
                        <a:noFill/>
                      </a:ln>
                    </wps:spPr>
                    <wps:txbx>
                      <w:txbxContent>
                        <w:p w14:paraId="6B4DAB8F" w14:textId="77777777" w:rsidR="007877F7" w:rsidRDefault="00353E12">
                          <w:r>
                            <w:rPr>
                              <w:rStyle w:val="Headerorfooter"/>
                            </w:rPr>
                            <w:fldChar w:fldCharType="begin"/>
                          </w:r>
                          <w:r>
                            <w:rPr>
                              <w:rStyle w:val="Headerorfooter"/>
                            </w:rPr>
                            <w:instrText xml:space="preserve"> PAGE \* MERGEFORMAT </w:instrText>
                          </w:r>
                          <w:r>
                            <w:rPr>
                              <w:rStyle w:val="Headerorfooter"/>
                            </w:rPr>
                            <w:fldChar w:fldCharType="separate"/>
                          </w:r>
                          <w:r w:rsidR="0046475D">
                            <w:rPr>
                              <w:rStyle w:val="Headerorfooter"/>
                              <w:noProof/>
                            </w:rPr>
                            <w:t>4</w:t>
                          </w:r>
                          <w:r>
                            <w:rPr>
                              <w:rStyle w:val="Headerorfoote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899B11" id="_x0000_t202" coordsize="21600,21600" o:spt="202" path="m,l,21600r21600,l21600,xe">
              <v:stroke joinstyle="miter"/>
              <v:path gradientshapeok="t" o:connecttype="rect"/>
            </v:shapetype>
            <v:shape id="Text Box 1" o:spid="_x0000_s1026" type="#_x0000_t202" style="position:absolute;margin-left:535.9pt;margin-top:720.5pt;width:6.7pt;height:20.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" filled="f" stroked="f">
              <v:textbox style="mso-fit-shape-to-text:t" inset="0,0,0,0">
                <w:txbxContent>
                  <w:p w14:paraId="6B4DAB8F" w14:textId="77777777" w:rsidR="007877F7" w:rsidRDefault="00353E12">
                    <w:r>
                      <w:rPr>
                        <w:rStyle w:val="Headerorfooter"/>
                      </w:rPr>
                      <w:fldChar w:fldCharType="begin"/>
                    </w:r>
                    <w:r>
                      <w:rPr>
                        <w:rStyle w:val="Headerorfooter"/>
                      </w:rPr>
                      <w:instrText xml:space="preserve"> PAGE \* MERGEFORMAT </w:instrText>
                    </w:r>
                    <w:r>
                      <w:rPr>
                        <w:rStyle w:val="Headerorfooter"/>
                      </w:rPr>
                      <w:fldChar w:fldCharType="separate"/>
                    </w:r>
                    <w:r w:rsidR="0046475D">
                      <w:rPr>
                        <w:rStyle w:val="Headerorfooter"/>
                        <w:noProof/>
                      </w:rPr>
                      <w:t>4</w:t>
                    </w:r>
                    <w:r>
                      <w:rPr>
                        <w:rStyle w:val="Headerorfooter"/>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61AA63" w14:textId="77777777" w:rsidR="009842B4" w:rsidRDefault="009842B4">
      <w:r>
        <w:separator/>
      </w:r>
    </w:p>
  </w:footnote>
  <w:footnote w:type="continuationSeparator" w:id="0">
    <w:p w14:paraId="585352C6" w14:textId="77777777" w:rsidR="009842B4" w:rsidRDefault="009842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E4864"/>
    <w:multiLevelType w:val="multilevel"/>
    <w:tmpl w:val="D33896F0"/>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6C40613"/>
    <w:multiLevelType w:val="multilevel"/>
    <w:tmpl w:val="4DDC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E6123A"/>
    <w:multiLevelType w:val="hybridMultilevel"/>
    <w:tmpl w:val="9B3E062E"/>
    <w:lvl w:ilvl="0" w:tplc="67B4DBE0">
      <w:start w:val="2"/>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9A72BE"/>
    <w:multiLevelType w:val="hybridMultilevel"/>
    <w:tmpl w:val="04A8EC44"/>
    <w:lvl w:ilvl="0" w:tplc="7C64AA3A">
      <w:start w:val="1"/>
      <w:numFmt w:val="decimal"/>
      <w:lvlText w:val="%1."/>
      <w:lvlJc w:val="left"/>
      <w:pPr>
        <w:ind w:left="720" w:hanging="360"/>
      </w:pPr>
      <w:rPr>
        <w:sz w:val="28"/>
        <w:szCs w:val="28"/>
      </w:rPr>
    </w:lvl>
    <w:lvl w:ilvl="1" w:tplc="FE8024FE">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D2C1B01"/>
    <w:multiLevelType w:val="hybridMultilevel"/>
    <w:tmpl w:val="FB2C934A"/>
    <w:lvl w:ilvl="0" w:tplc="3D320DD0">
      <w:start w:val="1"/>
      <w:numFmt w:val="decimal"/>
      <w:pStyle w:val="Heading1"/>
      <w:lvlText w:val="1.%1.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2E4602A6"/>
    <w:multiLevelType w:val="hybridMultilevel"/>
    <w:tmpl w:val="FACE41A6"/>
    <w:lvl w:ilvl="0" w:tplc="555AE9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FE3509"/>
    <w:multiLevelType w:val="multilevel"/>
    <w:tmpl w:val="BBD43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4"/>
  </w:num>
  <w:num w:numId="3">
    <w:abstractNumId w:val="4"/>
  </w:num>
  <w:num w:numId="4">
    <w:abstractNumId w:val="3"/>
  </w:num>
  <w:num w:numId="5">
    <w:abstractNumId w:val="3"/>
  </w:num>
  <w:num w:numId="6">
    <w:abstractNumId w:val="3"/>
  </w:num>
  <w:num w:numId="7">
    <w:abstractNumId w:val="0"/>
  </w:num>
  <w:num w:numId="8">
    <w:abstractNumId w:val="5"/>
  </w:num>
  <w:num w:numId="9">
    <w:abstractNumId w:val="6"/>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BC3"/>
    <w:rsid w:val="00064B99"/>
    <w:rsid w:val="000E4B00"/>
    <w:rsid w:val="0010514D"/>
    <w:rsid w:val="001B1A9E"/>
    <w:rsid w:val="00201945"/>
    <w:rsid w:val="00273EE9"/>
    <w:rsid w:val="002D3730"/>
    <w:rsid w:val="00301B4A"/>
    <w:rsid w:val="00353E12"/>
    <w:rsid w:val="00437181"/>
    <w:rsid w:val="0046475D"/>
    <w:rsid w:val="00560906"/>
    <w:rsid w:val="00582B53"/>
    <w:rsid w:val="005F1AC5"/>
    <w:rsid w:val="007877F7"/>
    <w:rsid w:val="00810454"/>
    <w:rsid w:val="00815EFD"/>
    <w:rsid w:val="00840467"/>
    <w:rsid w:val="00852FCA"/>
    <w:rsid w:val="009842B4"/>
    <w:rsid w:val="00A45306"/>
    <w:rsid w:val="00A6121C"/>
    <w:rsid w:val="00B45D73"/>
    <w:rsid w:val="00C00364"/>
    <w:rsid w:val="00C939D6"/>
    <w:rsid w:val="00CE04E5"/>
    <w:rsid w:val="00DB4A4C"/>
    <w:rsid w:val="00DD6993"/>
    <w:rsid w:val="00E13A4C"/>
    <w:rsid w:val="00E35BC3"/>
    <w:rsid w:val="00E5272C"/>
    <w:rsid w:val="00F118AD"/>
    <w:rsid w:val="00F4039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9FDC3"/>
  <w15:docId w15:val="{868E76CB-0A73-4F43-80CB-4EF5CC3A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35BC3"/>
    <w:pPr>
      <w:widowControl w:val="0"/>
      <w:spacing w:after="0" w:line="240" w:lineRule="auto"/>
    </w:pPr>
    <w:rPr>
      <w:rFonts w:ascii="Arial Unicode MS" w:eastAsia="Arial Unicode MS" w:hAnsi="Arial Unicode MS" w:cs="Arial Unicode MS"/>
      <w:color w:val="000000"/>
      <w:kern w:val="0"/>
      <w:sz w:val="24"/>
      <w:szCs w:val="24"/>
      <w:lang w:val="en-US"/>
    </w:rPr>
  </w:style>
  <w:style w:type="paragraph" w:styleId="Heading1">
    <w:name w:val="heading 1"/>
    <w:basedOn w:val="Normal"/>
    <w:next w:val="Normal"/>
    <w:link w:val="Heading1Char"/>
    <w:autoRedefine/>
    <w:uiPriority w:val="9"/>
    <w:qFormat/>
    <w:rsid w:val="00A45306"/>
    <w:pPr>
      <w:keepNext/>
      <w:keepLines/>
      <w:numPr>
        <w:numId w:val="2"/>
      </w:numPr>
      <w:autoSpaceDE w:val="0"/>
      <w:autoSpaceDN w:val="0"/>
      <w:spacing w:before="120" w:after="120" w:line="360" w:lineRule="auto"/>
      <w:outlineLvl w:val="0"/>
    </w:pPr>
    <w:rPr>
      <w:rFonts w:ascii="Times New Roman" w:eastAsiaTheme="majorEastAsia" w:hAnsi="Times New Roman" w:cstheme="majorBidi"/>
      <w:b/>
      <w:sz w:val="28"/>
      <w:szCs w:val="32"/>
      <w14:ligatures w14:val="none"/>
    </w:rPr>
  </w:style>
  <w:style w:type="paragraph" w:styleId="Heading2">
    <w:name w:val="heading 2"/>
    <w:basedOn w:val="Normal"/>
    <w:link w:val="Heading2Char"/>
    <w:autoRedefine/>
    <w:uiPriority w:val="9"/>
    <w:unhideWhenUsed/>
    <w:qFormat/>
    <w:rsid w:val="00A45306"/>
    <w:pPr>
      <w:autoSpaceDE w:val="0"/>
      <w:autoSpaceDN w:val="0"/>
      <w:spacing w:line="360" w:lineRule="auto"/>
      <w:ind w:left="720" w:hanging="720"/>
      <w:jc w:val="both"/>
      <w:outlineLvl w:val="1"/>
    </w:pPr>
    <w:rPr>
      <w:rFonts w:ascii="Calibri Light" w:eastAsia="Calibri" w:hAnsi="Calibri Light" w:cs="Calibri"/>
      <w:b/>
      <w:bCs/>
      <w:szCs w:val="28"/>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1Char"/>
    <w:autoRedefine/>
    <w:uiPriority w:val="9"/>
    <w:qFormat/>
    <w:rsid w:val="00A45306"/>
    <w:pPr>
      <w:keepNext/>
      <w:keepLines/>
      <w:numPr>
        <w:numId w:val="7"/>
      </w:numPr>
      <w:pBdr>
        <w:top w:val="nil"/>
        <w:left w:val="nil"/>
        <w:bottom w:val="nil"/>
        <w:right w:val="nil"/>
        <w:between w:val="nil"/>
        <w:bar w:val="nil"/>
      </w:pBdr>
      <w:spacing w:before="480" w:after="480" w:line="360" w:lineRule="auto"/>
      <w:ind w:hanging="360"/>
      <w:jc w:val="both"/>
      <w:outlineLvl w:val="0"/>
    </w:pPr>
    <w:rPr>
      <w:rFonts w:asciiTheme="majorHAnsi" w:eastAsia="Times New Roman" w:hAnsiTheme="majorHAnsi" w:cs="Times New Roman"/>
      <w:b/>
      <w:bCs/>
      <w:color w:val="000000" w:themeColor="text1"/>
      <w:sz w:val="20"/>
      <w:szCs w:val="28"/>
      <w14:ligatures w14:val="none"/>
    </w:rPr>
  </w:style>
  <w:style w:type="character" w:customStyle="1" w:styleId="Heading11Char">
    <w:name w:val="Heading 11 Char"/>
    <w:basedOn w:val="DefaultParagraphFont"/>
    <w:link w:val="Heading11"/>
    <w:uiPriority w:val="9"/>
    <w:rsid w:val="00A45306"/>
    <w:rPr>
      <w:rFonts w:asciiTheme="majorHAnsi" w:eastAsia="Times New Roman" w:hAnsiTheme="majorHAnsi" w:cs="Times New Roman"/>
      <w:b/>
      <w:bCs/>
      <w:color w:val="000000" w:themeColor="text1"/>
      <w:kern w:val="0"/>
      <w:sz w:val="20"/>
      <w:szCs w:val="28"/>
      <w:lang w:val="en-US"/>
      <w14:ligatures w14:val="none"/>
    </w:rPr>
  </w:style>
  <w:style w:type="character" w:customStyle="1" w:styleId="Heading1Char">
    <w:name w:val="Heading 1 Char"/>
    <w:basedOn w:val="DefaultParagraphFont"/>
    <w:link w:val="Heading1"/>
    <w:uiPriority w:val="9"/>
    <w:rsid w:val="00A45306"/>
    <w:rPr>
      <w:rFonts w:ascii="Times New Roman" w:eastAsiaTheme="majorEastAsia" w:hAnsi="Times New Roman" w:cstheme="majorBidi"/>
      <w:b/>
      <w:kern w:val="0"/>
      <w:sz w:val="28"/>
      <w:szCs w:val="32"/>
      <w:lang w:val="en-US"/>
      <w14:ligatures w14:val="none"/>
    </w:rPr>
  </w:style>
  <w:style w:type="character" w:customStyle="1" w:styleId="Heading2Char">
    <w:name w:val="Heading 2 Char"/>
    <w:basedOn w:val="DefaultParagraphFont"/>
    <w:link w:val="Heading2"/>
    <w:uiPriority w:val="9"/>
    <w:rsid w:val="00A45306"/>
    <w:rPr>
      <w:rFonts w:ascii="Calibri Light" w:eastAsia="Calibri" w:hAnsi="Calibri Light" w:cs="Calibri"/>
      <w:b/>
      <w:bCs/>
      <w:kern w:val="0"/>
      <w:szCs w:val="28"/>
      <w:lang w:val="sr-Cyrl-RS"/>
      <w14:ligatures w14:val="none"/>
    </w:rPr>
  </w:style>
  <w:style w:type="character" w:customStyle="1" w:styleId="Bodytext2">
    <w:name w:val="Body text (2)_"/>
    <w:basedOn w:val="DefaultParagraphFont"/>
    <w:link w:val="Bodytext20"/>
    <w:rsid w:val="00E35BC3"/>
    <w:rPr>
      <w:rFonts w:ascii="Times New Roman" w:eastAsia="Times New Roman" w:hAnsi="Times New Roman" w:cs="Times New Roman"/>
      <w:shd w:val="clear" w:color="auto" w:fill="FFFFFF"/>
    </w:rPr>
  </w:style>
  <w:style w:type="character" w:customStyle="1" w:styleId="Headerorfooter">
    <w:name w:val="Header or footer"/>
    <w:basedOn w:val="DefaultParagraphFont"/>
    <w:rsid w:val="00E35BC3"/>
  </w:style>
  <w:style w:type="character" w:customStyle="1" w:styleId="Heading10">
    <w:name w:val="Heading #1_"/>
    <w:basedOn w:val="DefaultParagraphFont"/>
    <w:link w:val="Heading12"/>
    <w:rsid w:val="00E35BC3"/>
    <w:rPr>
      <w:rFonts w:ascii="Times New Roman" w:eastAsia="Times New Roman" w:hAnsi="Times New Roman" w:cs="Times New Roman"/>
      <w:b/>
      <w:bCs/>
      <w:sz w:val="28"/>
      <w:szCs w:val="28"/>
      <w:shd w:val="clear" w:color="auto" w:fill="FFFFFF"/>
    </w:rPr>
  </w:style>
  <w:style w:type="character" w:customStyle="1" w:styleId="Bodytext2Italic">
    <w:name w:val="Body text (2) + Italic"/>
    <w:basedOn w:val="Bodytext2"/>
    <w:rsid w:val="00E35BC3"/>
    <w:rPr>
      <w:rFonts w:ascii="Times New Roman" w:eastAsia="Times New Roman" w:hAnsi="Times New Roman" w:cs="Times New Roman"/>
      <w:i/>
      <w:iCs/>
      <w:color w:val="000000"/>
      <w:spacing w:val="0"/>
      <w:w w:val="100"/>
      <w:position w:val="0"/>
      <w:shd w:val="clear" w:color="auto" w:fill="FFFFFF"/>
    </w:rPr>
  </w:style>
  <w:style w:type="character" w:customStyle="1" w:styleId="Heading20">
    <w:name w:val="Heading #2_"/>
    <w:basedOn w:val="DefaultParagraphFont"/>
    <w:link w:val="Heading21"/>
    <w:rsid w:val="00E35BC3"/>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E35BC3"/>
    <w:pPr>
      <w:shd w:val="clear" w:color="auto" w:fill="FFFFFF"/>
      <w:spacing w:after="300" w:line="0" w:lineRule="atLeast"/>
      <w:ind w:hanging="380"/>
      <w:jc w:val="both"/>
    </w:pPr>
    <w:rPr>
      <w:rFonts w:ascii="Times New Roman" w:eastAsia="Times New Roman" w:hAnsi="Times New Roman" w:cs="Times New Roman"/>
      <w:color w:val="auto"/>
      <w:kern w:val="2"/>
      <w:sz w:val="22"/>
      <w:szCs w:val="22"/>
      <w:lang w:val="sr-Latn-RS"/>
    </w:rPr>
  </w:style>
  <w:style w:type="paragraph" w:customStyle="1" w:styleId="Heading12">
    <w:name w:val="Heading #1"/>
    <w:basedOn w:val="Normal"/>
    <w:link w:val="Heading10"/>
    <w:rsid w:val="00E35BC3"/>
    <w:pPr>
      <w:shd w:val="clear" w:color="auto" w:fill="FFFFFF"/>
      <w:spacing w:before="840" w:after="540" w:line="0" w:lineRule="atLeast"/>
      <w:ind w:firstLine="760"/>
      <w:jc w:val="both"/>
      <w:outlineLvl w:val="0"/>
    </w:pPr>
    <w:rPr>
      <w:rFonts w:ascii="Times New Roman" w:eastAsia="Times New Roman" w:hAnsi="Times New Roman" w:cs="Times New Roman"/>
      <w:b/>
      <w:bCs/>
      <w:color w:val="auto"/>
      <w:kern w:val="2"/>
      <w:sz w:val="28"/>
      <w:szCs w:val="28"/>
      <w:lang w:val="sr-Latn-RS"/>
    </w:rPr>
  </w:style>
  <w:style w:type="paragraph" w:customStyle="1" w:styleId="Heading21">
    <w:name w:val="Heading #2"/>
    <w:basedOn w:val="Normal"/>
    <w:link w:val="Heading20"/>
    <w:rsid w:val="00E35BC3"/>
    <w:pPr>
      <w:shd w:val="clear" w:color="auto" w:fill="FFFFFF"/>
      <w:spacing w:after="180" w:line="254" w:lineRule="exact"/>
      <w:jc w:val="center"/>
      <w:outlineLvl w:val="1"/>
    </w:pPr>
    <w:rPr>
      <w:rFonts w:ascii="Times New Roman" w:eastAsia="Times New Roman" w:hAnsi="Times New Roman" w:cs="Times New Roman"/>
      <w:color w:val="auto"/>
      <w:kern w:val="2"/>
      <w:sz w:val="22"/>
      <w:szCs w:val="22"/>
      <w:lang w:val="sr-Latn-RS"/>
    </w:rPr>
  </w:style>
  <w:style w:type="table" w:styleId="TableGrid">
    <w:name w:val="Table Grid"/>
    <w:basedOn w:val="TableNormal"/>
    <w:uiPriority w:val="39"/>
    <w:rsid w:val="00E35BC3"/>
    <w:pPr>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9fyld">
    <w:name w:val="d9fyld"/>
    <w:basedOn w:val="DefaultParagraphFont"/>
    <w:rsid w:val="00C939D6"/>
  </w:style>
  <w:style w:type="paragraph" w:styleId="NoSpacing">
    <w:name w:val="No Spacing"/>
    <w:uiPriority w:val="1"/>
    <w:qFormat/>
    <w:rsid w:val="00852FCA"/>
    <w:pPr>
      <w:widowControl w:val="0"/>
      <w:spacing w:after="0" w:line="240" w:lineRule="auto"/>
    </w:pPr>
    <w:rPr>
      <w:rFonts w:ascii="Arial Unicode MS" w:eastAsia="Arial Unicode MS" w:hAnsi="Arial Unicode MS" w:cs="Arial Unicode MS"/>
      <w:color w:val="000000"/>
      <w:kern w:val="0"/>
      <w:sz w:val="24"/>
      <w:szCs w:val="24"/>
      <w:lang w:val="en-US"/>
    </w:rPr>
  </w:style>
  <w:style w:type="character" w:styleId="Strong">
    <w:name w:val="Strong"/>
    <w:basedOn w:val="DefaultParagraphFont"/>
    <w:uiPriority w:val="22"/>
    <w:qFormat/>
    <w:rsid w:val="00852F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09370">
      <w:bodyDiv w:val="1"/>
      <w:marLeft w:val="0"/>
      <w:marRight w:val="0"/>
      <w:marTop w:val="0"/>
      <w:marBottom w:val="0"/>
      <w:divBdr>
        <w:top w:val="none" w:sz="0" w:space="0" w:color="auto"/>
        <w:left w:val="none" w:sz="0" w:space="0" w:color="auto"/>
        <w:bottom w:val="none" w:sz="0" w:space="0" w:color="auto"/>
        <w:right w:val="none" w:sz="0" w:space="0" w:color="auto"/>
      </w:divBdr>
      <w:divsChild>
        <w:div w:id="1984462073">
          <w:marLeft w:val="0"/>
          <w:marRight w:val="0"/>
          <w:marTop w:val="0"/>
          <w:marBottom w:val="0"/>
          <w:divBdr>
            <w:top w:val="none" w:sz="0" w:space="0" w:color="auto"/>
            <w:left w:val="none" w:sz="0" w:space="0" w:color="auto"/>
            <w:bottom w:val="none" w:sz="0" w:space="0" w:color="auto"/>
            <w:right w:val="none" w:sz="0" w:space="0" w:color="auto"/>
          </w:divBdr>
          <w:divsChild>
            <w:div w:id="583538376">
              <w:marLeft w:val="0"/>
              <w:marRight w:val="0"/>
              <w:marTop w:val="0"/>
              <w:marBottom w:val="0"/>
              <w:divBdr>
                <w:top w:val="none" w:sz="0" w:space="0" w:color="auto"/>
                <w:left w:val="none" w:sz="0" w:space="0" w:color="auto"/>
                <w:bottom w:val="none" w:sz="0" w:space="0" w:color="auto"/>
                <w:right w:val="none" w:sz="0" w:space="0" w:color="auto"/>
              </w:divBdr>
              <w:divsChild>
                <w:div w:id="793527332">
                  <w:marLeft w:val="0"/>
                  <w:marRight w:val="0"/>
                  <w:marTop w:val="0"/>
                  <w:marBottom w:val="0"/>
                  <w:divBdr>
                    <w:top w:val="none" w:sz="0" w:space="0" w:color="auto"/>
                    <w:left w:val="none" w:sz="0" w:space="0" w:color="auto"/>
                    <w:bottom w:val="none" w:sz="0" w:space="0" w:color="auto"/>
                    <w:right w:val="none" w:sz="0" w:space="0" w:color="auto"/>
                  </w:divBdr>
                  <w:divsChild>
                    <w:div w:id="206209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44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1146</Words>
  <Characters>6534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Stipanovic</dc:creator>
  <cp:keywords/>
  <dc:description/>
  <cp:lastModifiedBy>Jasmina Konatar</cp:lastModifiedBy>
  <cp:revision>3</cp:revision>
  <dcterms:created xsi:type="dcterms:W3CDTF">2025-01-21T08:00:00Z</dcterms:created>
  <dcterms:modified xsi:type="dcterms:W3CDTF">2025-01-22T12:10:00Z</dcterms:modified>
</cp:coreProperties>
</file>